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927" w:rsidRPr="00DC0071" w:rsidRDefault="001D760A">
      <w:pPr>
        <w:rPr>
          <w:rFonts w:ascii="Segoe UI" w:hAnsi="Segoe UI" w:cs="Segoe UI"/>
          <w:noProof/>
          <w:sz w:val="22"/>
          <w:szCs w:val="22"/>
          <w:lang w:val="en-US"/>
        </w:rPr>
      </w:pPr>
      <w:r>
        <w:rPr>
          <w:rFonts w:ascii="Segoe UI" w:hAnsi="Segoe UI" w:cs="Segoe UI"/>
          <w:noProof/>
          <w:sz w:val="22"/>
          <w:szCs w:val="22"/>
          <w:lang w:val="en-US" w:eastAsia="zh-TW"/>
        </w:rPr>
        <w:pict>
          <v:shapetype id="_x0000_t202" coordsize="21600,21600" o:spt="202" path="m,l,21600r21600,l21600,xe">
            <v:stroke joinstyle="miter"/>
            <v:path gradientshapeok="t" o:connecttype="rect"/>
          </v:shapetype>
          <v:shape id="_x0000_s1026" type="#_x0000_t202" style="position:absolute;margin-left:200.65pt;margin-top:-12pt;width:255.75pt;height:135.75pt;z-index:251660288;mso-width-relative:margin;mso-height-relative:margin">
            <v:textbox>
              <w:txbxContent>
                <w:p w:rsidR="00504F46" w:rsidRPr="00DC0071" w:rsidRDefault="00504F46" w:rsidP="00CE38C3">
                  <w:pPr>
                    <w:contextualSpacing/>
                    <w:rPr>
                      <w:rFonts w:ascii="Segoe UI" w:hAnsi="Segoe UI" w:cs="Segoe UI"/>
                      <w:b/>
                      <w:sz w:val="20"/>
                      <w:szCs w:val="20"/>
                    </w:rPr>
                  </w:pPr>
                  <w:proofErr w:type="spellStart"/>
                  <w:r w:rsidRPr="00DC0071">
                    <w:rPr>
                      <w:rFonts w:ascii="Segoe UI" w:hAnsi="Segoe UI" w:cs="Segoe UI"/>
                      <w:b/>
                      <w:sz w:val="20"/>
                      <w:szCs w:val="20"/>
                    </w:rPr>
                    <w:t>Comhairle</w:t>
                  </w:r>
                  <w:proofErr w:type="spellEnd"/>
                  <w:r w:rsidRPr="00DC0071">
                    <w:rPr>
                      <w:rFonts w:ascii="Segoe UI" w:hAnsi="Segoe UI" w:cs="Segoe UI"/>
                      <w:b/>
                      <w:sz w:val="20"/>
                      <w:szCs w:val="20"/>
                    </w:rPr>
                    <w:t xml:space="preserve"> </w:t>
                  </w:r>
                  <w:proofErr w:type="spellStart"/>
                  <w:r w:rsidRPr="00DC0071">
                    <w:rPr>
                      <w:rFonts w:ascii="Segoe UI" w:hAnsi="Segoe UI" w:cs="Segoe UI"/>
                      <w:b/>
                      <w:sz w:val="20"/>
                      <w:szCs w:val="20"/>
                    </w:rPr>
                    <w:t>Chontaie</w:t>
                  </w:r>
                  <w:proofErr w:type="spellEnd"/>
                  <w:r w:rsidRPr="00DC0071">
                    <w:rPr>
                      <w:rFonts w:ascii="Segoe UI" w:hAnsi="Segoe UI" w:cs="Segoe UI"/>
                      <w:b/>
                      <w:sz w:val="20"/>
                      <w:szCs w:val="20"/>
                    </w:rPr>
                    <w:t xml:space="preserve"> Chill </w:t>
                  </w:r>
                  <w:proofErr w:type="spellStart"/>
                  <w:r w:rsidRPr="00DC0071">
                    <w:rPr>
                      <w:rFonts w:ascii="Segoe UI" w:hAnsi="Segoe UI" w:cs="Segoe UI"/>
                      <w:b/>
                      <w:sz w:val="20"/>
                      <w:szCs w:val="20"/>
                    </w:rPr>
                    <w:t>Mhantain</w:t>
                  </w:r>
                  <w:proofErr w:type="spellEnd"/>
                  <w:r w:rsidRPr="00DC0071">
                    <w:rPr>
                      <w:rFonts w:ascii="Segoe UI" w:hAnsi="Segoe UI" w:cs="Segoe UI"/>
                      <w:b/>
                      <w:sz w:val="20"/>
                      <w:szCs w:val="20"/>
                    </w:rPr>
                    <w:t xml:space="preserve">, Aras an </w:t>
                  </w:r>
                  <w:proofErr w:type="spellStart"/>
                  <w:r w:rsidRPr="00DC0071">
                    <w:rPr>
                      <w:rFonts w:ascii="Segoe UI" w:hAnsi="Segoe UI" w:cs="Segoe UI"/>
                      <w:b/>
                      <w:sz w:val="20"/>
                      <w:szCs w:val="20"/>
                    </w:rPr>
                    <w:t>Chontae</w:t>
                  </w:r>
                  <w:proofErr w:type="gramStart"/>
                  <w:r w:rsidRPr="00DC0071">
                    <w:rPr>
                      <w:rFonts w:ascii="Segoe UI" w:hAnsi="Segoe UI" w:cs="Segoe UI"/>
                      <w:b/>
                      <w:sz w:val="20"/>
                      <w:szCs w:val="20"/>
                    </w:rPr>
                    <w:t>,Cill</w:t>
                  </w:r>
                  <w:proofErr w:type="spellEnd"/>
                  <w:proofErr w:type="gramEnd"/>
                  <w:r w:rsidRPr="00DC0071">
                    <w:rPr>
                      <w:rFonts w:ascii="Segoe UI" w:hAnsi="Segoe UI" w:cs="Segoe UI"/>
                      <w:b/>
                      <w:sz w:val="20"/>
                      <w:szCs w:val="20"/>
                    </w:rPr>
                    <w:t xml:space="preserve"> </w:t>
                  </w:r>
                  <w:proofErr w:type="spellStart"/>
                  <w:r w:rsidRPr="00DC0071">
                    <w:rPr>
                      <w:rFonts w:ascii="Segoe UI" w:hAnsi="Segoe UI" w:cs="Segoe UI"/>
                      <w:b/>
                      <w:sz w:val="20"/>
                      <w:szCs w:val="20"/>
                    </w:rPr>
                    <w:t>Mhantain</w:t>
                  </w:r>
                  <w:proofErr w:type="spellEnd"/>
                </w:p>
                <w:p w:rsidR="00504F46" w:rsidRPr="00DC0071" w:rsidRDefault="00504F46" w:rsidP="00CE38C3">
                  <w:pPr>
                    <w:contextualSpacing/>
                    <w:rPr>
                      <w:rFonts w:ascii="Segoe UI" w:hAnsi="Segoe UI" w:cs="Segoe UI"/>
                      <w:b/>
                      <w:sz w:val="20"/>
                      <w:szCs w:val="20"/>
                    </w:rPr>
                  </w:pPr>
                  <w:r w:rsidRPr="00DC0071">
                    <w:rPr>
                      <w:rFonts w:ascii="Segoe UI" w:hAnsi="Segoe UI" w:cs="Segoe UI"/>
                      <w:b/>
                      <w:sz w:val="20"/>
                      <w:szCs w:val="20"/>
                    </w:rPr>
                    <w:t>Wicklow County Council, County Buildings Wicklow.</w:t>
                  </w:r>
                </w:p>
                <w:p w:rsidR="00504F46" w:rsidRPr="00DC0071" w:rsidRDefault="00504F46" w:rsidP="00CE38C3">
                  <w:pPr>
                    <w:contextualSpacing/>
                    <w:rPr>
                      <w:rFonts w:ascii="Segoe UI" w:hAnsi="Segoe UI" w:cs="Segoe UI"/>
                      <w:b/>
                      <w:sz w:val="20"/>
                      <w:szCs w:val="20"/>
                    </w:rPr>
                  </w:pPr>
                  <w:r>
                    <w:rPr>
                      <w:rFonts w:ascii="Segoe UI" w:hAnsi="Segoe UI" w:cs="Segoe UI"/>
                      <w:b/>
                      <w:sz w:val="20"/>
                      <w:szCs w:val="20"/>
                    </w:rPr>
                    <w:t>Phone: 0404-20148</w:t>
                  </w:r>
                </w:p>
                <w:p w:rsidR="00504F46" w:rsidRPr="00DC0071" w:rsidRDefault="00504F46" w:rsidP="00CE38C3">
                  <w:pPr>
                    <w:contextualSpacing/>
                    <w:rPr>
                      <w:rFonts w:ascii="Segoe UI" w:hAnsi="Segoe UI" w:cs="Segoe UI"/>
                      <w:b/>
                      <w:sz w:val="20"/>
                      <w:szCs w:val="20"/>
                    </w:rPr>
                  </w:pPr>
                  <w:proofErr w:type="gramStart"/>
                  <w:r w:rsidRPr="00DC0071">
                    <w:rPr>
                      <w:rFonts w:ascii="Segoe UI" w:hAnsi="Segoe UI" w:cs="Segoe UI"/>
                      <w:b/>
                      <w:sz w:val="20"/>
                      <w:szCs w:val="20"/>
                    </w:rPr>
                    <w:t>Fax :</w:t>
                  </w:r>
                  <w:proofErr w:type="gramEnd"/>
                  <w:r w:rsidRPr="00DC0071">
                    <w:rPr>
                      <w:rFonts w:ascii="Segoe UI" w:hAnsi="Segoe UI" w:cs="Segoe UI"/>
                      <w:b/>
                      <w:sz w:val="20"/>
                      <w:szCs w:val="20"/>
                    </w:rPr>
                    <w:t xml:space="preserve"> 0404-69462</w:t>
                  </w:r>
                </w:p>
                <w:p w:rsidR="00504F46" w:rsidRPr="00DC0071" w:rsidRDefault="00504F46" w:rsidP="00CE38C3">
                  <w:pPr>
                    <w:contextualSpacing/>
                    <w:rPr>
                      <w:rFonts w:ascii="Segoe UI" w:hAnsi="Segoe UI" w:cs="Segoe UI"/>
                      <w:b/>
                      <w:sz w:val="20"/>
                      <w:szCs w:val="20"/>
                    </w:rPr>
                  </w:pPr>
                  <w:r w:rsidRPr="00DC0071">
                    <w:rPr>
                      <w:rFonts w:ascii="Segoe UI" w:hAnsi="Segoe UI" w:cs="Segoe UI"/>
                      <w:b/>
                      <w:sz w:val="20"/>
                      <w:szCs w:val="20"/>
                    </w:rPr>
                    <w:t xml:space="preserve">Email: </w:t>
                  </w:r>
                  <w:hyperlink r:id="rId9" w:history="1">
                    <w:r w:rsidRPr="00DC0071">
                      <w:rPr>
                        <w:rStyle w:val="Hyperlink"/>
                        <w:rFonts w:ascii="Segoe UI" w:hAnsi="Segoe UI" w:cs="Segoe UI"/>
                        <w:b/>
                        <w:sz w:val="20"/>
                        <w:szCs w:val="20"/>
                      </w:rPr>
                      <w:t>plandev@wicklowcoco.ie</w:t>
                    </w:r>
                  </w:hyperlink>
                </w:p>
                <w:p w:rsidR="00504F46" w:rsidRPr="00DC0071" w:rsidRDefault="00504F46" w:rsidP="00CE38C3">
                  <w:pPr>
                    <w:contextualSpacing/>
                    <w:rPr>
                      <w:rFonts w:ascii="Segoe UI" w:eastAsiaTheme="minorHAnsi" w:hAnsi="Segoe UI" w:cs="Segoe UI"/>
                      <w:b/>
                      <w:sz w:val="20"/>
                      <w:szCs w:val="20"/>
                    </w:rPr>
                  </w:pPr>
                  <w:r w:rsidRPr="00DC0071">
                    <w:rPr>
                      <w:rFonts w:ascii="Segoe UI" w:hAnsi="Segoe UI" w:cs="Segoe UI"/>
                      <w:b/>
                      <w:sz w:val="20"/>
                      <w:szCs w:val="20"/>
                    </w:rPr>
                    <w:t xml:space="preserve">Opening Hours: 9.00am – </w:t>
                  </w:r>
                  <w:proofErr w:type="gramStart"/>
                  <w:r w:rsidRPr="00DC0071">
                    <w:rPr>
                      <w:rFonts w:ascii="Segoe UI" w:hAnsi="Segoe UI" w:cs="Segoe UI"/>
                      <w:b/>
                      <w:sz w:val="20"/>
                      <w:szCs w:val="20"/>
                    </w:rPr>
                    <w:t>3.30pm  Monday</w:t>
                  </w:r>
                  <w:proofErr w:type="gramEnd"/>
                  <w:r w:rsidRPr="00DC0071">
                    <w:rPr>
                      <w:rFonts w:ascii="Segoe UI" w:hAnsi="Segoe UI" w:cs="Segoe UI"/>
                      <w:b/>
                      <w:sz w:val="20"/>
                      <w:szCs w:val="20"/>
                    </w:rPr>
                    <w:t xml:space="preserve"> to Friday excluding Public Holidays</w:t>
                  </w:r>
                </w:p>
                <w:p w:rsidR="00504F46" w:rsidRDefault="00504F46"/>
              </w:txbxContent>
            </v:textbox>
          </v:shape>
        </w:pict>
      </w:r>
    </w:p>
    <w:p w:rsidR="00044A67" w:rsidRPr="00DC0071" w:rsidRDefault="00CE38C3">
      <w:pPr>
        <w:rPr>
          <w:rFonts w:ascii="Segoe UI" w:hAnsi="Segoe UI" w:cs="Segoe UI"/>
          <w:noProof/>
          <w:sz w:val="22"/>
          <w:szCs w:val="22"/>
          <w:lang w:val="en-US"/>
        </w:rPr>
      </w:pPr>
      <w:r w:rsidRPr="00DC0071">
        <w:rPr>
          <w:rFonts w:ascii="Segoe UI" w:hAnsi="Segoe UI" w:cs="Segoe UI"/>
          <w:noProof/>
          <w:sz w:val="22"/>
          <w:szCs w:val="22"/>
          <w:lang w:eastAsia="en-IE"/>
        </w:rPr>
        <w:drawing>
          <wp:inline distT="0" distB="0" distL="0" distR="0">
            <wp:extent cx="2076450" cy="885825"/>
            <wp:effectExtent l="19050" t="0" r="0" b="0"/>
            <wp:docPr id="3" name="Picture 1" descr="G:\Shared\LogosCrests\NEW L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LogosCrests\NEW Live logo.jpg"/>
                    <pic:cNvPicPr>
                      <a:picLocks noChangeAspect="1" noChangeArrowheads="1"/>
                    </pic:cNvPicPr>
                  </pic:nvPicPr>
                  <pic:blipFill>
                    <a:blip r:embed="rId10" cstate="print"/>
                    <a:srcRect/>
                    <a:stretch>
                      <a:fillRect/>
                    </a:stretch>
                  </pic:blipFill>
                  <pic:spPr bwMode="auto">
                    <a:xfrm>
                      <a:off x="0" y="0"/>
                      <a:ext cx="2076450" cy="885825"/>
                    </a:xfrm>
                    <a:prstGeom prst="rect">
                      <a:avLst/>
                    </a:prstGeom>
                    <a:noFill/>
                    <a:ln w="9525">
                      <a:noFill/>
                      <a:miter lim="800000"/>
                      <a:headEnd/>
                      <a:tailEnd/>
                    </a:ln>
                  </pic:spPr>
                </pic:pic>
              </a:graphicData>
            </a:graphic>
          </wp:inline>
        </w:drawing>
      </w:r>
    </w:p>
    <w:p w:rsidR="00044A67" w:rsidRPr="00DC0071" w:rsidRDefault="00044A67">
      <w:pPr>
        <w:rPr>
          <w:rFonts w:ascii="Segoe UI" w:hAnsi="Segoe UI" w:cs="Segoe UI"/>
          <w:noProof/>
          <w:sz w:val="22"/>
          <w:szCs w:val="22"/>
          <w:lang w:val="en-US"/>
        </w:rPr>
      </w:pPr>
    </w:p>
    <w:p w:rsidR="00044A67" w:rsidRPr="00DC0071" w:rsidRDefault="00044A67">
      <w:pPr>
        <w:rPr>
          <w:rFonts w:ascii="Segoe UI" w:hAnsi="Segoe UI" w:cs="Segoe UI"/>
          <w:noProof/>
          <w:sz w:val="22"/>
          <w:szCs w:val="22"/>
          <w:lang w:val="en-US"/>
        </w:rPr>
      </w:pPr>
    </w:p>
    <w:p w:rsidR="00044A67" w:rsidRPr="00DC0071" w:rsidRDefault="00044A67">
      <w:pPr>
        <w:rPr>
          <w:rFonts w:ascii="Segoe UI" w:hAnsi="Segoe UI" w:cs="Segoe UI"/>
          <w:sz w:val="22"/>
          <w:szCs w:val="22"/>
        </w:rPr>
      </w:pPr>
    </w:p>
    <w:p w:rsidR="00795927" w:rsidRPr="00DC0071" w:rsidRDefault="00795927">
      <w:pPr>
        <w:rPr>
          <w:rFonts w:ascii="Segoe UI" w:hAnsi="Segoe UI" w:cs="Segoe UI"/>
          <w:sz w:val="22"/>
          <w:szCs w:val="22"/>
        </w:rPr>
      </w:pPr>
    </w:p>
    <w:p w:rsidR="00795927" w:rsidRPr="00DC0071" w:rsidRDefault="00E5338A">
      <w:pPr>
        <w:pStyle w:val="Heading1"/>
        <w:rPr>
          <w:rFonts w:ascii="Segoe UI" w:hAnsi="Segoe UI" w:cs="Segoe UI"/>
          <w:sz w:val="22"/>
          <w:szCs w:val="22"/>
        </w:rPr>
      </w:pPr>
      <w:r w:rsidRPr="00DC0071">
        <w:rPr>
          <w:rFonts w:ascii="Segoe UI" w:hAnsi="Segoe UI" w:cs="Segoe UI"/>
          <w:sz w:val="22"/>
          <w:szCs w:val="22"/>
        </w:rPr>
        <w:t>IMPORTANT NOTES</w:t>
      </w:r>
    </w:p>
    <w:p w:rsidR="00795927" w:rsidRPr="00DC0071" w:rsidRDefault="00E5338A">
      <w:pPr>
        <w:jc w:val="center"/>
        <w:rPr>
          <w:rFonts w:ascii="Segoe UI" w:hAnsi="Segoe UI" w:cs="Segoe UI"/>
          <w:b/>
          <w:bCs/>
          <w:sz w:val="22"/>
          <w:szCs w:val="22"/>
        </w:rPr>
      </w:pPr>
      <w:r w:rsidRPr="00DC0071">
        <w:rPr>
          <w:rFonts w:ascii="Segoe UI" w:hAnsi="Segoe UI" w:cs="Segoe UI"/>
          <w:b/>
          <w:bCs/>
          <w:sz w:val="22"/>
          <w:szCs w:val="22"/>
        </w:rPr>
        <w:t>Please note that if the appropriate documentation is not included, your application will be deemed invalid</w:t>
      </w:r>
    </w:p>
    <w:p w:rsidR="00795927" w:rsidRPr="00DC0071" w:rsidRDefault="00795927">
      <w:pPr>
        <w:jc w:val="center"/>
        <w:rPr>
          <w:rFonts w:ascii="Segoe UI" w:hAnsi="Segoe UI" w:cs="Segoe UI"/>
          <w:b/>
          <w:bCs/>
          <w:sz w:val="22"/>
          <w:szCs w:val="22"/>
        </w:rPr>
      </w:pPr>
    </w:p>
    <w:tbl>
      <w:tblPr>
        <w:tblW w:w="9549" w:type="dxa"/>
        <w:tblBorders>
          <w:top w:val="nil"/>
          <w:left w:val="nil"/>
          <w:bottom w:val="nil"/>
          <w:right w:val="nil"/>
        </w:tblBorders>
        <w:tblLayout w:type="fixed"/>
        <w:tblLook w:val="0000" w:firstRow="0" w:lastRow="0" w:firstColumn="0" w:lastColumn="0" w:noHBand="0" w:noVBand="0"/>
      </w:tblPr>
      <w:tblGrid>
        <w:gridCol w:w="9549"/>
      </w:tblGrid>
      <w:tr w:rsidR="00CE38C3" w:rsidRPr="00DC0071" w:rsidTr="00CE38C3">
        <w:trPr>
          <w:trHeight w:val="107"/>
        </w:trPr>
        <w:tc>
          <w:tcPr>
            <w:tcW w:w="9549" w:type="dxa"/>
          </w:tcPr>
          <w:p w:rsidR="00DC0071" w:rsidRPr="00DC0071" w:rsidRDefault="00DC0071">
            <w:pPr>
              <w:pStyle w:val="Default"/>
              <w:rPr>
                <w:rFonts w:ascii="Segoe UI" w:hAnsi="Segoe UI" w:cs="Segoe UI"/>
                <w:b/>
                <w:bCs/>
                <w:iCs/>
                <w:sz w:val="22"/>
                <w:szCs w:val="22"/>
              </w:rPr>
            </w:pPr>
          </w:p>
          <w:p w:rsidR="00CE38C3" w:rsidRPr="00DC0071" w:rsidRDefault="00CE38C3">
            <w:pPr>
              <w:pStyle w:val="Default"/>
              <w:rPr>
                <w:rFonts w:ascii="Segoe UI" w:hAnsi="Segoe UI" w:cs="Segoe UI"/>
                <w:sz w:val="22"/>
                <w:szCs w:val="22"/>
              </w:rPr>
            </w:pPr>
            <w:r w:rsidRPr="00DC0071">
              <w:rPr>
                <w:rFonts w:ascii="Segoe UI" w:hAnsi="Segoe UI" w:cs="Segoe UI"/>
                <w:b/>
                <w:bCs/>
                <w:iCs/>
                <w:sz w:val="22"/>
                <w:szCs w:val="22"/>
              </w:rPr>
              <w:t xml:space="preserve">This form should be accompanied by the following documentation: </w:t>
            </w:r>
          </w:p>
        </w:tc>
      </w:tr>
      <w:tr w:rsidR="00CE38C3" w:rsidRPr="00DC0071" w:rsidTr="00DC0071">
        <w:trPr>
          <w:trHeight w:val="5529"/>
        </w:trPr>
        <w:tc>
          <w:tcPr>
            <w:tcW w:w="9549" w:type="dxa"/>
          </w:tcPr>
          <w:p w:rsidR="00DC0071" w:rsidRPr="00DC0071" w:rsidRDefault="00DC0071">
            <w:pPr>
              <w:pStyle w:val="Default"/>
              <w:rPr>
                <w:rFonts w:ascii="Segoe UI" w:hAnsi="Segoe UI" w:cs="Segoe UI"/>
                <w:b/>
                <w:sz w:val="22"/>
                <w:szCs w:val="22"/>
              </w:rPr>
            </w:pPr>
          </w:p>
          <w:p w:rsidR="00CE38C3" w:rsidRPr="00DC0071" w:rsidRDefault="00CE38C3">
            <w:pPr>
              <w:pStyle w:val="Default"/>
              <w:rPr>
                <w:rFonts w:ascii="Segoe UI" w:hAnsi="Segoe UI" w:cs="Segoe UI"/>
                <w:b/>
                <w:sz w:val="22"/>
                <w:szCs w:val="22"/>
              </w:rPr>
            </w:pPr>
            <w:r w:rsidRPr="00DC0071">
              <w:rPr>
                <w:rFonts w:ascii="Segoe UI" w:hAnsi="Segoe UI" w:cs="Segoe UI"/>
                <w:sz w:val="22"/>
                <w:szCs w:val="22"/>
              </w:rPr>
              <w:t>Please note that if the appropriate documentation is not included, your application will be deemed invalid</w:t>
            </w:r>
            <w:r w:rsidRPr="00DC0071">
              <w:rPr>
                <w:rFonts w:ascii="Segoe UI" w:hAnsi="Segoe UI" w:cs="Segoe UI"/>
                <w:b/>
                <w:sz w:val="22"/>
                <w:szCs w:val="22"/>
              </w:rPr>
              <w:t xml:space="preserve">. </w:t>
            </w:r>
          </w:p>
          <w:p w:rsidR="00CE38C3" w:rsidRPr="00DC0071" w:rsidRDefault="00CE38C3">
            <w:pPr>
              <w:pStyle w:val="Default"/>
              <w:rPr>
                <w:rFonts w:ascii="Segoe UI" w:hAnsi="Segoe UI" w:cs="Segoe UI"/>
                <w:b/>
                <w:sz w:val="22"/>
                <w:szCs w:val="22"/>
              </w:rPr>
            </w:pPr>
          </w:p>
          <w:p w:rsidR="0038723E" w:rsidRPr="00DC0071" w:rsidRDefault="0038723E" w:rsidP="00CE38C3">
            <w:pPr>
              <w:pStyle w:val="Default"/>
              <w:rPr>
                <w:rFonts w:ascii="Segoe UI" w:hAnsi="Segoe UI" w:cs="Segoe UI"/>
                <w:b/>
                <w:bCs/>
                <w:sz w:val="22"/>
                <w:szCs w:val="22"/>
              </w:rPr>
            </w:pPr>
          </w:p>
          <w:p w:rsidR="00CE38C3" w:rsidRPr="00DC0071" w:rsidRDefault="00CE38C3" w:rsidP="00CE38C3">
            <w:pPr>
              <w:pStyle w:val="Default"/>
              <w:rPr>
                <w:rFonts w:ascii="Segoe UI" w:hAnsi="Segoe UI" w:cs="Segoe UI"/>
                <w:b/>
                <w:bCs/>
                <w:sz w:val="22"/>
                <w:szCs w:val="22"/>
              </w:rPr>
            </w:pPr>
            <w:r w:rsidRPr="00DC0071">
              <w:rPr>
                <w:rFonts w:ascii="Segoe UI" w:hAnsi="Segoe UI" w:cs="Segoe UI"/>
                <w:b/>
                <w:bCs/>
                <w:sz w:val="22"/>
                <w:szCs w:val="22"/>
              </w:rPr>
              <w:t xml:space="preserve">ALL Planning Applications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xml:space="preserve"> The relevant page of newspaper that contains notice of your application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xml:space="preserve"> A copy of the site notice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w:t>
            </w:r>
            <w:r w:rsidR="000C3593" w:rsidRPr="00DC0071">
              <w:rPr>
                <w:rFonts w:ascii="Segoe UI" w:hAnsi="Segoe UI" w:cs="Segoe UI"/>
                <w:sz w:val="22"/>
                <w:szCs w:val="22"/>
              </w:rPr>
              <w:t xml:space="preserve"> 6 copies of site location map</w:t>
            </w:r>
            <w:r w:rsidR="000C3593" w:rsidRPr="00DC0071">
              <w:rPr>
                <w:rFonts w:ascii="Segoe UI" w:hAnsi="Segoe UI" w:cs="Segoe UI"/>
                <w:sz w:val="22"/>
                <w:szCs w:val="22"/>
                <w:vertAlign w:val="superscript"/>
              </w:rPr>
              <w:t>16</w:t>
            </w:r>
            <w:r w:rsidRPr="00DC0071">
              <w:rPr>
                <w:rFonts w:ascii="Segoe UI" w:hAnsi="Segoe UI" w:cs="Segoe UI"/>
                <w:sz w:val="22"/>
                <w:szCs w:val="22"/>
              </w:rPr>
              <w:t xml:space="preserve">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6 copies of site or layout plan</w:t>
            </w:r>
            <w:r w:rsidR="000C3593" w:rsidRPr="00DC0071">
              <w:rPr>
                <w:rFonts w:ascii="Segoe UI" w:hAnsi="Segoe UI" w:cs="Segoe UI"/>
                <w:sz w:val="22"/>
                <w:szCs w:val="22"/>
              </w:rPr>
              <w:t xml:space="preserve"> </w:t>
            </w:r>
            <w:r w:rsidRPr="00DC0071">
              <w:rPr>
                <w:rFonts w:ascii="Segoe UI" w:hAnsi="Segoe UI" w:cs="Segoe UI"/>
                <w:sz w:val="22"/>
                <w:szCs w:val="22"/>
                <w:vertAlign w:val="superscript"/>
              </w:rPr>
              <w:t>16+17</w:t>
            </w:r>
            <w:r w:rsidRPr="00DC0071">
              <w:rPr>
                <w:rFonts w:ascii="Segoe UI" w:hAnsi="Segoe UI" w:cs="Segoe UI"/>
                <w:sz w:val="22"/>
                <w:szCs w:val="22"/>
              </w:rPr>
              <w:t xml:space="preserve">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xml:space="preserve"> 6 copies of plans and other particulars required to describe the works to which the development relates (include detailed drawings of floor plans, elevations and sections — except in the case of outline permission)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xml:space="preserve"> The appropriate Planning Fee </w:t>
            </w:r>
          </w:p>
          <w:p w:rsidR="00CE38C3" w:rsidRPr="00DC0071" w:rsidRDefault="00CE38C3" w:rsidP="00CE38C3">
            <w:pPr>
              <w:pStyle w:val="Default"/>
              <w:rPr>
                <w:rFonts w:ascii="Segoe UI" w:hAnsi="Segoe UI" w:cs="Segoe UI"/>
                <w:b/>
                <w:bCs/>
                <w:sz w:val="22"/>
                <w:szCs w:val="22"/>
              </w:rPr>
            </w:pPr>
          </w:p>
          <w:p w:rsidR="000C3593" w:rsidRPr="00DC0071" w:rsidRDefault="000C3593" w:rsidP="00CE38C3">
            <w:pPr>
              <w:pStyle w:val="Default"/>
              <w:rPr>
                <w:rFonts w:ascii="Segoe UI" w:hAnsi="Segoe UI" w:cs="Segoe UI"/>
                <w:b/>
                <w:bCs/>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b/>
                <w:bCs/>
                <w:sz w:val="22"/>
                <w:szCs w:val="22"/>
              </w:rPr>
              <w:t xml:space="preserve">Where the applicant is not the legal owner of the land or structure in question: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xml:space="preserve"> The written consent of the owner to make the application </w:t>
            </w:r>
          </w:p>
          <w:p w:rsidR="00CE38C3" w:rsidRPr="00DC0071" w:rsidRDefault="00CE38C3" w:rsidP="00CE38C3">
            <w:pPr>
              <w:pStyle w:val="Default"/>
              <w:rPr>
                <w:rFonts w:ascii="Segoe UI" w:hAnsi="Segoe UI" w:cs="Segoe UI"/>
                <w:b/>
                <w:bCs/>
                <w:sz w:val="22"/>
                <w:szCs w:val="22"/>
              </w:rPr>
            </w:pPr>
          </w:p>
          <w:p w:rsidR="00E4156F" w:rsidRPr="00DC0071" w:rsidRDefault="00E4156F" w:rsidP="00CE38C3">
            <w:pPr>
              <w:pStyle w:val="Default"/>
              <w:rPr>
                <w:rFonts w:ascii="Segoe UI" w:hAnsi="Segoe UI" w:cs="Segoe UI"/>
                <w:b/>
                <w:bCs/>
                <w:sz w:val="22"/>
                <w:szCs w:val="22"/>
              </w:rPr>
            </w:pPr>
          </w:p>
          <w:p w:rsidR="00E4156F" w:rsidRPr="00DC0071" w:rsidRDefault="00E4156F" w:rsidP="00CE38C3">
            <w:pPr>
              <w:pStyle w:val="Default"/>
              <w:rPr>
                <w:rFonts w:ascii="Segoe UI" w:hAnsi="Segoe UI" w:cs="Segoe UI"/>
                <w:b/>
                <w:bCs/>
                <w:sz w:val="22"/>
                <w:szCs w:val="22"/>
              </w:rPr>
            </w:pPr>
          </w:p>
          <w:p w:rsidR="00E4156F" w:rsidRPr="00DC0071" w:rsidRDefault="00E4156F" w:rsidP="00CE38C3">
            <w:pPr>
              <w:pStyle w:val="Default"/>
              <w:rPr>
                <w:rFonts w:ascii="Segoe UI" w:hAnsi="Segoe UI" w:cs="Segoe UI"/>
                <w:b/>
                <w:bCs/>
                <w:sz w:val="22"/>
                <w:szCs w:val="22"/>
              </w:rPr>
            </w:pPr>
          </w:p>
          <w:p w:rsidR="00DC0071" w:rsidRPr="00DC0071" w:rsidRDefault="00DC0071" w:rsidP="00CE38C3">
            <w:pPr>
              <w:pStyle w:val="Default"/>
              <w:rPr>
                <w:rFonts w:ascii="Segoe UI" w:hAnsi="Segoe UI" w:cs="Segoe UI"/>
                <w:b/>
                <w:bCs/>
                <w:sz w:val="22"/>
                <w:szCs w:val="22"/>
              </w:rPr>
            </w:pPr>
          </w:p>
          <w:p w:rsidR="00DC0071" w:rsidRPr="00DC0071" w:rsidRDefault="00DC0071" w:rsidP="00CE38C3">
            <w:pPr>
              <w:pStyle w:val="Default"/>
              <w:rPr>
                <w:rFonts w:ascii="Segoe UI" w:hAnsi="Segoe UI" w:cs="Segoe UI"/>
                <w:b/>
                <w:bCs/>
                <w:sz w:val="22"/>
                <w:szCs w:val="22"/>
              </w:rPr>
            </w:pPr>
          </w:p>
          <w:p w:rsidR="00DC0071" w:rsidRPr="00DC0071" w:rsidRDefault="00DC0071" w:rsidP="00CE38C3">
            <w:pPr>
              <w:pStyle w:val="Default"/>
              <w:rPr>
                <w:rFonts w:ascii="Segoe UI" w:hAnsi="Segoe UI" w:cs="Segoe UI"/>
                <w:b/>
                <w:bCs/>
                <w:sz w:val="22"/>
                <w:szCs w:val="22"/>
              </w:rPr>
            </w:pPr>
          </w:p>
          <w:p w:rsidR="00E4156F" w:rsidRPr="00DC0071" w:rsidRDefault="00E4156F" w:rsidP="00CE38C3">
            <w:pPr>
              <w:pStyle w:val="Default"/>
              <w:rPr>
                <w:rFonts w:ascii="Segoe UI" w:hAnsi="Segoe UI" w:cs="Segoe UI"/>
                <w:b/>
                <w:bCs/>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b/>
                <w:bCs/>
                <w:sz w:val="22"/>
                <w:szCs w:val="22"/>
              </w:rPr>
              <w:t xml:space="preserve">Where the application is for residential development that is subject to Part V of the 2000 Act: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0C3593">
            <w:pPr>
              <w:pStyle w:val="Default"/>
              <w:ind w:left="284"/>
              <w:rPr>
                <w:rFonts w:ascii="Segoe UI" w:hAnsi="Segoe UI" w:cs="Segoe UI"/>
                <w:sz w:val="22"/>
                <w:szCs w:val="22"/>
              </w:rPr>
            </w:pPr>
            <w:r w:rsidRPr="00DC0071">
              <w:rPr>
                <w:rFonts w:ascii="Segoe UI" w:hAnsi="Segoe UI" w:cs="Segoe UI"/>
                <w:sz w:val="22"/>
                <w:szCs w:val="22"/>
              </w:rPr>
              <w:t xml:space="preserve"> Details of the manner in which it is proposed to comply with section 96 of Part V of the Act including, for example. </w:t>
            </w:r>
          </w:p>
          <w:p w:rsidR="00CE38C3" w:rsidRPr="00DC0071" w:rsidRDefault="00CE38C3" w:rsidP="00CE38C3">
            <w:pPr>
              <w:pStyle w:val="Default"/>
              <w:rPr>
                <w:rFonts w:ascii="Segoe UI" w:hAnsi="Segoe UI" w:cs="Segoe UI"/>
                <w:sz w:val="22"/>
                <w:szCs w:val="22"/>
              </w:rPr>
            </w:pPr>
          </w:p>
          <w:p w:rsidR="00CE38C3" w:rsidRPr="00DC0071" w:rsidRDefault="00CE38C3" w:rsidP="000C3593">
            <w:pPr>
              <w:pStyle w:val="Default"/>
              <w:ind w:left="567"/>
              <w:rPr>
                <w:rFonts w:ascii="Segoe UI" w:hAnsi="Segoe UI" w:cs="Segoe UI"/>
                <w:color w:val="auto"/>
                <w:sz w:val="22"/>
                <w:szCs w:val="22"/>
              </w:rPr>
            </w:pPr>
            <w:r w:rsidRPr="00DC0071">
              <w:rPr>
                <w:rFonts w:ascii="Segoe UI" w:hAnsi="Segoe UI" w:cs="Segoe UI"/>
                <w:sz w:val="22"/>
                <w:szCs w:val="22"/>
              </w:rPr>
              <w:t>(</w:t>
            </w:r>
            <w:proofErr w:type="spellStart"/>
            <w:r w:rsidRPr="00DC0071">
              <w:rPr>
                <w:rFonts w:ascii="Segoe UI" w:hAnsi="Segoe UI" w:cs="Segoe UI"/>
                <w:sz w:val="22"/>
                <w:szCs w:val="22"/>
              </w:rPr>
              <w:t>i</w:t>
            </w:r>
            <w:proofErr w:type="spellEnd"/>
            <w:r w:rsidRPr="00DC0071">
              <w:rPr>
                <w:rFonts w:ascii="Segoe UI" w:hAnsi="Segoe UI" w:cs="Segoe UI"/>
                <w:sz w:val="22"/>
                <w:szCs w:val="22"/>
              </w:rPr>
              <w:t xml:space="preserve"> ) details of such part or parts of the land which is subject to the application for permission or is or are specified by the Part V agreement, or houses situated on such aforementioned land or elsewhere in the planning authority’s functional area proposed to </w:t>
            </w:r>
            <w:r w:rsidR="00AA71AB">
              <w:rPr>
                <w:rFonts w:ascii="Segoe UI" w:hAnsi="Segoe UI" w:cs="Segoe UI"/>
                <w:sz w:val="22"/>
                <w:szCs w:val="22"/>
              </w:rPr>
              <w:t>b</w:t>
            </w:r>
            <w:r w:rsidRPr="00DC0071">
              <w:rPr>
                <w:rFonts w:ascii="Segoe UI" w:hAnsi="Segoe UI" w:cs="Segoe UI"/>
                <w:sz w:val="22"/>
                <w:szCs w:val="22"/>
              </w:rPr>
              <w:t xml:space="preserve">e transferred to the planning authority, or details of houses situated on such aforementioned land or elsewhere in the planning authority’s functional area proposed to </w:t>
            </w:r>
            <w:r w:rsidR="00BA46CA">
              <w:rPr>
                <w:rFonts w:ascii="Segoe UI" w:hAnsi="Segoe UI" w:cs="Segoe UI"/>
                <w:sz w:val="22"/>
                <w:szCs w:val="22"/>
              </w:rPr>
              <w:t>b</w:t>
            </w:r>
            <w:r w:rsidRPr="00DC0071">
              <w:rPr>
                <w:rFonts w:ascii="Segoe UI" w:hAnsi="Segoe UI" w:cs="Segoe UI"/>
                <w:sz w:val="22"/>
                <w:szCs w:val="22"/>
              </w:rPr>
              <w:t xml:space="preserve">e leased to the planning </w:t>
            </w:r>
            <w:r w:rsidRPr="00DC0071">
              <w:rPr>
                <w:rFonts w:ascii="Segoe UI" w:hAnsi="Segoe UI" w:cs="Segoe UI"/>
                <w:color w:val="auto"/>
                <w:sz w:val="22"/>
                <w:szCs w:val="22"/>
              </w:rPr>
              <w:t xml:space="preserve">authority, or details of any combination of the foregoing, and </w:t>
            </w:r>
          </w:p>
          <w:p w:rsidR="00CE38C3" w:rsidRPr="00DC0071" w:rsidRDefault="00CE38C3" w:rsidP="000C3593">
            <w:pPr>
              <w:pStyle w:val="Default"/>
              <w:ind w:left="567"/>
              <w:rPr>
                <w:rFonts w:ascii="Segoe UI" w:hAnsi="Segoe UI" w:cs="Segoe UI"/>
                <w:color w:val="auto"/>
                <w:sz w:val="22"/>
                <w:szCs w:val="22"/>
              </w:rPr>
            </w:pPr>
            <w:r w:rsidRPr="00DC0071">
              <w:rPr>
                <w:rFonts w:ascii="Segoe UI" w:hAnsi="Segoe UI" w:cs="Segoe UI"/>
                <w:color w:val="auto"/>
                <w:sz w:val="22"/>
                <w:szCs w:val="22"/>
              </w:rPr>
              <w:t xml:space="preserve">(ii) details of the calculations and methodology for calculating values of land, site costs, normal construction and development costs and profit on those costs and other related costs such as an appropriate share of any common development works as required to comply with the provisions in Part V of the Act </w:t>
            </w:r>
          </w:p>
          <w:p w:rsidR="00CE38C3" w:rsidRPr="00DC0071" w:rsidRDefault="00CE38C3" w:rsidP="000C3593">
            <w:pPr>
              <w:pStyle w:val="Default"/>
              <w:ind w:left="567"/>
              <w:rPr>
                <w:rFonts w:ascii="Segoe UI" w:hAnsi="Segoe UI" w:cs="Segoe UI"/>
                <w:color w:val="auto"/>
                <w:sz w:val="22"/>
                <w:szCs w:val="22"/>
              </w:rPr>
            </w:pPr>
            <w:r w:rsidRPr="00DC0071">
              <w:rPr>
                <w:rFonts w:ascii="Segoe UI" w:hAnsi="Segoe UI" w:cs="Segoe UI"/>
                <w:color w:val="auto"/>
                <w:sz w:val="22"/>
                <w:szCs w:val="22"/>
              </w:rPr>
              <w:t xml:space="preserve">or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A certificate of exemption from the requirements of Part V </w:t>
            </w: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or </w:t>
            </w:r>
          </w:p>
          <w:p w:rsidR="00CE38C3" w:rsidRPr="00DC0071" w:rsidRDefault="00CE38C3" w:rsidP="000C3593">
            <w:pPr>
              <w:pStyle w:val="Default"/>
              <w:ind w:left="284"/>
              <w:rPr>
                <w:rFonts w:ascii="Segoe UI" w:hAnsi="Segoe UI" w:cs="Segoe UI"/>
                <w:color w:val="auto"/>
                <w:sz w:val="22"/>
                <w:szCs w:val="22"/>
              </w:rPr>
            </w:pP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A copy of the application submitted for a certificate of exemption. </w:t>
            </w: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Where the application is for residential development that is not subject to Part V of the 2000 Act by virtue of section 96(13) of the Act: </w:t>
            </w:r>
          </w:p>
          <w:p w:rsidR="00CE38C3" w:rsidRPr="00DC0071" w:rsidRDefault="00CE38C3" w:rsidP="000C3593">
            <w:pPr>
              <w:pStyle w:val="Default"/>
              <w:ind w:left="284"/>
              <w:rPr>
                <w:rFonts w:ascii="Segoe UI" w:hAnsi="Segoe UI" w:cs="Segoe UI"/>
                <w:color w:val="auto"/>
                <w:sz w:val="22"/>
                <w:szCs w:val="22"/>
              </w:rPr>
            </w:pP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Information setting out the basis on which section 96(13) is considered to apply to the development. </w:t>
            </w:r>
          </w:p>
          <w:p w:rsidR="000C3593" w:rsidRPr="00DC0071" w:rsidRDefault="000C3593" w:rsidP="00CE38C3">
            <w:pPr>
              <w:pStyle w:val="Default"/>
              <w:rPr>
                <w:rFonts w:ascii="Segoe UI" w:hAnsi="Segoe UI" w:cs="Segoe UI"/>
                <w:color w:val="auto"/>
                <w:sz w:val="22"/>
                <w:szCs w:val="22"/>
              </w:rPr>
            </w:pPr>
          </w:p>
          <w:p w:rsidR="000C3593" w:rsidRPr="00DC0071" w:rsidRDefault="000C359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b/>
                <w:color w:val="auto"/>
                <w:sz w:val="22"/>
                <w:szCs w:val="22"/>
              </w:rPr>
            </w:pPr>
            <w:r w:rsidRPr="00DC0071">
              <w:rPr>
                <w:rFonts w:ascii="Segoe UI" w:hAnsi="Segoe UI" w:cs="Segoe UI"/>
                <w:b/>
                <w:color w:val="auto"/>
                <w:sz w:val="22"/>
                <w:szCs w:val="22"/>
              </w:rPr>
              <w:t xml:space="preserve">Where the disposal of wastewater for the proposed development is other than to a public sewer: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Information on the on-site treatment system proposed and evidence as to the suitability of the site for the system proposed. </w:t>
            </w:r>
          </w:p>
          <w:p w:rsidR="000C3593" w:rsidRPr="00DC0071" w:rsidRDefault="000C359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b/>
                <w:color w:val="auto"/>
                <w:sz w:val="22"/>
                <w:szCs w:val="22"/>
              </w:rPr>
            </w:pPr>
            <w:r w:rsidRPr="00DC0071">
              <w:rPr>
                <w:rFonts w:ascii="Segoe UI" w:hAnsi="Segoe UI" w:cs="Segoe UI"/>
                <w:b/>
                <w:color w:val="auto"/>
                <w:sz w:val="22"/>
                <w:szCs w:val="22"/>
              </w:rPr>
              <w:t xml:space="preserve">Where the application refers to a protected structure/ proposed protected structure/ or the exterior of a structure which is located within an architectural conservation area (ACA):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Photographs, plans and other particulars necessary to show how the development would affect the character of the structure. </w:t>
            </w:r>
          </w:p>
          <w:p w:rsidR="000C3593" w:rsidRPr="00DC0071" w:rsidRDefault="000C3593" w:rsidP="000C3593">
            <w:pPr>
              <w:pStyle w:val="Default"/>
              <w:ind w:left="142"/>
              <w:rPr>
                <w:rFonts w:ascii="Segoe UI" w:hAnsi="Segoe UI" w:cs="Segoe UI"/>
                <w:color w:val="auto"/>
                <w:sz w:val="22"/>
                <w:szCs w:val="22"/>
              </w:rPr>
            </w:pPr>
          </w:p>
          <w:p w:rsidR="00DC0071" w:rsidRPr="00DC0071" w:rsidRDefault="00DC0071" w:rsidP="000C3593">
            <w:pPr>
              <w:pStyle w:val="Default"/>
              <w:rPr>
                <w:rFonts w:ascii="Segoe UI" w:hAnsi="Segoe UI" w:cs="Segoe UI"/>
                <w:b/>
                <w:color w:val="auto"/>
                <w:sz w:val="22"/>
                <w:szCs w:val="22"/>
              </w:rPr>
            </w:pPr>
          </w:p>
          <w:p w:rsidR="00DC0071" w:rsidRPr="00DC0071" w:rsidRDefault="00DC0071" w:rsidP="000C3593">
            <w:pPr>
              <w:pStyle w:val="Default"/>
              <w:rPr>
                <w:rFonts w:ascii="Segoe UI" w:hAnsi="Segoe UI" w:cs="Segoe UI"/>
                <w:b/>
                <w:color w:val="auto"/>
                <w:sz w:val="22"/>
                <w:szCs w:val="22"/>
              </w:rPr>
            </w:pPr>
          </w:p>
          <w:p w:rsidR="00DC0071" w:rsidRPr="00DC0071" w:rsidRDefault="00DC0071" w:rsidP="000C3593">
            <w:pPr>
              <w:pStyle w:val="Default"/>
              <w:rPr>
                <w:rFonts w:ascii="Segoe UI" w:hAnsi="Segoe UI" w:cs="Segoe UI"/>
                <w:b/>
                <w:color w:val="auto"/>
                <w:sz w:val="22"/>
                <w:szCs w:val="22"/>
              </w:rPr>
            </w:pPr>
          </w:p>
          <w:p w:rsidR="00DC0071" w:rsidRPr="00DC0071" w:rsidRDefault="00DC0071" w:rsidP="000C3593">
            <w:pPr>
              <w:pStyle w:val="Default"/>
              <w:rPr>
                <w:rFonts w:ascii="Segoe UI" w:hAnsi="Segoe UI" w:cs="Segoe UI"/>
                <w:b/>
                <w:color w:val="auto"/>
                <w:sz w:val="22"/>
                <w:szCs w:val="22"/>
              </w:rPr>
            </w:pPr>
          </w:p>
          <w:p w:rsidR="00CE38C3" w:rsidRPr="00DC0071" w:rsidRDefault="00CE38C3" w:rsidP="000C3593">
            <w:pPr>
              <w:pStyle w:val="Default"/>
              <w:rPr>
                <w:rFonts w:ascii="Segoe UI" w:hAnsi="Segoe UI" w:cs="Segoe UI"/>
                <w:b/>
                <w:color w:val="auto"/>
                <w:sz w:val="22"/>
                <w:szCs w:val="22"/>
              </w:rPr>
            </w:pPr>
            <w:r w:rsidRPr="00DC0071">
              <w:rPr>
                <w:rFonts w:ascii="Segoe UI" w:hAnsi="Segoe UI" w:cs="Segoe UI"/>
                <w:b/>
                <w:color w:val="auto"/>
                <w:sz w:val="22"/>
                <w:szCs w:val="22"/>
              </w:rPr>
              <w:t xml:space="preserve">Applications that refer to a material change of use or retention of such a material change of use: </w:t>
            </w:r>
          </w:p>
          <w:p w:rsidR="00CE38C3" w:rsidRPr="00DC0071" w:rsidRDefault="00CE38C3" w:rsidP="000C3593">
            <w:pPr>
              <w:pStyle w:val="Default"/>
              <w:ind w:left="142"/>
              <w:rPr>
                <w:rFonts w:ascii="Segoe UI" w:hAnsi="Segoe UI" w:cs="Segoe UI"/>
                <w:color w:val="auto"/>
                <w:sz w:val="22"/>
                <w:szCs w:val="22"/>
              </w:rPr>
            </w:pPr>
          </w:p>
          <w:p w:rsidR="00CE38C3" w:rsidRPr="00DC0071" w:rsidRDefault="00CE38C3" w:rsidP="00E4156F">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Plans (including a site or layout plan and drawings of floor plans, elevations and sections </w:t>
            </w:r>
            <w:r w:rsidR="000C3593" w:rsidRPr="00DC0071">
              <w:rPr>
                <w:rFonts w:ascii="Segoe UI" w:hAnsi="Segoe UI" w:cs="Segoe UI"/>
                <w:color w:val="auto"/>
                <w:sz w:val="22"/>
                <w:szCs w:val="22"/>
              </w:rPr>
              <w:t>which comply with the requirements of article 23) and other particulars required describing the works proposed.</w:t>
            </w:r>
          </w:p>
          <w:tbl>
            <w:tblPr>
              <w:tblW w:w="0" w:type="auto"/>
              <w:tblBorders>
                <w:top w:val="nil"/>
                <w:left w:val="nil"/>
                <w:bottom w:val="nil"/>
                <w:right w:val="nil"/>
              </w:tblBorders>
              <w:tblLayout w:type="fixed"/>
              <w:tblLook w:val="0000" w:firstRow="0" w:lastRow="0" w:firstColumn="0" w:lastColumn="0" w:noHBand="0" w:noVBand="0"/>
            </w:tblPr>
            <w:tblGrid>
              <w:gridCol w:w="9489"/>
            </w:tblGrid>
            <w:tr w:rsidR="000C3593" w:rsidRPr="00DC0071">
              <w:trPr>
                <w:trHeight w:val="289"/>
              </w:trPr>
              <w:tc>
                <w:tcPr>
                  <w:tcW w:w="9489" w:type="dxa"/>
                </w:tcPr>
                <w:p w:rsidR="000C3593" w:rsidRPr="00DC0071" w:rsidRDefault="000C3593" w:rsidP="00E4156F">
                  <w:pPr>
                    <w:pStyle w:val="Default"/>
                    <w:rPr>
                      <w:rFonts w:ascii="Segoe UI" w:hAnsi="Segoe UI" w:cs="Segoe UI"/>
                      <w:sz w:val="22"/>
                      <w:szCs w:val="22"/>
                    </w:rPr>
                  </w:pPr>
                </w:p>
              </w:tc>
            </w:tr>
            <w:tr w:rsidR="000C3593" w:rsidRPr="00DC0071">
              <w:trPr>
                <w:trHeight w:val="107"/>
              </w:trPr>
              <w:tc>
                <w:tcPr>
                  <w:tcW w:w="9489" w:type="dxa"/>
                </w:tcPr>
                <w:p w:rsidR="000C3593" w:rsidRPr="00DC0071" w:rsidRDefault="000C3593" w:rsidP="000C3593">
                  <w:pPr>
                    <w:pStyle w:val="Default"/>
                    <w:ind w:left="-108"/>
                    <w:rPr>
                      <w:rFonts w:ascii="Segoe UI" w:hAnsi="Segoe UI" w:cs="Segoe UI"/>
                      <w:sz w:val="22"/>
                      <w:szCs w:val="22"/>
                    </w:rPr>
                  </w:pPr>
                  <w:r w:rsidRPr="00DC0071">
                    <w:rPr>
                      <w:rFonts w:ascii="Segoe UI" w:hAnsi="Segoe UI" w:cs="Segoe UI"/>
                      <w:b/>
                      <w:bCs/>
                      <w:sz w:val="22"/>
                      <w:szCs w:val="22"/>
                    </w:rPr>
                    <w:t xml:space="preserve">Where an application requires an Environmental Impact Statement: </w:t>
                  </w:r>
                </w:p>
              </w:tc>
            </w:tr>
            <w:tr w:rsidR="000C3593" w:rsidRPr="00DC0071">
              <w:trPr>
                <w:trHeight w:val="649"/>
              </w:trPr>
              <w:tc>
                <w:tcPr>
                  <w:tcW w:w="9489" w:type="dxa"/>
                </w:tcPr>
                <w:p w:rsidR="000C3593" w:rsidRPr="00DC0071" w:rsidRDefault="000C3593">
                  <w:pPr>
                    <w:pStyle w:val="Default"/>
                    <w:rPr>
                      <w:rFonts w:ascii="Segoe UI" w:hAnsi="Segoe UI" w:cs="Segoe UI"/>
                      <w:color w:val="auto"/>
                      <w:sz w:val="22"/>
                      <w:szCs w:val="22"/>
                    </w:rPr>
                  </w:pPr>
                </w:p>
                <w:p w:rsidR="000C3593" w:rsidRPr="00DC0071" w:rsidRDefault="000C3593" w:rsidP="000C3593">
                  <w:pPr>
                    <w:pStyle w:val="Default"/>
                    <w:ind w:left="176"/>
                    <w:rPr>
                      <w:rFonts w:ascii="Segoe UI" w:hAnsi="Segoe UI" w:cs="Segoe UI"/>
                      <w:sz w:val="22"/>
                      <w:szCs w:val="22"/>
                    </w:rPr>
                  </w:pPr>
                  <w:r w:rsidRPr="00DC0071">
                    <w:rPr>
                      <w:rFonts w:ascii="Segoe UI" w:hAnsi="Segoe UI" w:cs="Segoe UI"/>
                      <w:sz w:val="22"/>
                      <w:szCs w:val="22"/>
                    </w:rPr>
                    <w:t xml:space="preserve"> An Environmental Impact Assessment Report, and </w:t>
                  </w:r>
                </w:p>
                <w:p w:rsidR="000C3593" w:rsidRPr="00DC0071" w:rsidRDefault="000C3593" w:rsidP="0038723E">
                  <w:pPr>
                    <w:pStyle w:val="Default"/>
                    <w:ind w:left="176"/>
                    <w:rPr>
                      <w:rFonts w:ascii="Segoe UI" w:hAnsi="Segoe UI" w:cs="Segoe UI"/>
                      <w:sz w:val="22"/>
                      <w:szCs w:val="22"/>
                    </w:rPr>
                  </w:pPr>
                  <w:r w:rsidRPr="00DC0071">
                    <w:rPr>
                      <w:rFonts w:ascii="Segoe UI" w:hAnsi="Segoe UI" w:cs="Segoe UI"/>
                      <w:sz w:val="22"/>
                      <w:szCs w:val="22"/>
                    </w:rPr>
                    <w:t xml:space="preserve"> A copy of the confirmation notice received from the EIA portal in accordance with article 97B(2) of the permission regulations </w:t>
                  </w:r>
                </w:p>
              </w:tc>
            </w:tr>
            <w:tr w:rsidR="000C3593" w:rsidRPr="00DC0071">
              <w:trPr>
                <w:trHeight w:val="107"/>
              </w:trPr>
              <w:tc>
                <w:tcPr>
                  <w:tcW w:w="9489" w:type="dxa"/>
                </w:tcPr>
                <w:p w:rsidR="0038723E" w:rsidRPr="00DC0071" w:rsidRDefault="0038723E">
                  <w:pPr>
                    <w:pStyle w:val="Default"/>
                    <w:rPr>
                      <w:rFonts w:ascii="Segoe UI" w:hAnsi="Segoe UI" w:cs="Segoe UI"/>
                      <w:b/>
                      <w:bCs/>
                      <w:sz w:val="22"/>
                      <w:szCs w:val="22"/>
                    </w:rPr>
                  </w:pPr>
                </w:p>
                <w:p w:rsidR="000C3593" w:rsidRPr="00DC0071" w:rsidRDefault="000C3593">
                  <w:pPr>
                    <w:pStyle w:val="Default"/>
                    <w:rPr>
                      <w:rFonts w:ascii="Segoe UI" w:hAnsi="Segoe UI" w:cs="Segoe UI"/>
                      <w:sz w:val="22"/>
                      <w:szCs w:val="22"/>
                    </w:rPr>
                  </w:pPr>
                  <w:r w:rsidRPr="00DC0071">
                    <w:rPr>
                      <w:rFonts w:ascii="Segoe UI" w:hAnsi="Segoe UI" w:cs="Segoe UI"/>
                      <w:b/>
                      <w:bCs/>
                      <w:sz w:val="22"/>
                      <w:szCs w:val="22"/>
                    </w:rPr>
                    <w:t xml:space="preserve">Applications that are exempt from planning fees: </w:t>
                  </w:r>
                </w:p>
              </w:tc>
            </w:tr>
            <w:tr w:rsidR="000C3593" w:rsidRPr="00DC0071">
              <w:trPr>
                <w:trHeight w:val="136"/>
              </w:trPr>
              <w:tc>
                <w:tcPr>
                  <w:tcW w:w="9489" w:type="dxa"/>
                </w:tcPr>
                <w:p w:rsidR="000C3593" w:rsidRPr="00DC0071" w:rsidRDefault="000C3593">
                  <w:pPr>
                    <w:pStyle w:val="Default"/>
                    <w:rPr>
                      <w:rFonts w:ascii="Segoe UI" w:hAnsi="Segoe UI" w:cs="Segoe UI"/>
                      <w:color w:val="auto"/>
                      <w:sz w:val="22"/>
                      <w:szCs w:val="22"/>
                    </w:rPr>
                  </w:pPr>
                </w:p>
                <w:p w:rsidR="000C3593" w:rsidRPr="00DC0071" w:rsidRDefault="000C3593" w:rsidP="000C3593">
                  <w:pPr>
                    <w:pStyle w:val="Default"/>
                    <w:ind w:left="176"/>
                    <w:rPr>
                      <w:rFonts w:ascii="Segoe UI" w:hAnsi="Segoe UI" w:cs="Segoe UI"/>
                      <w:sz w:val="22"/>
                      <w:szCs w:val="22"/>
                    </w:rPr>
                  </w:pPr>
                  <w:r w:rsidRPr="00DC0071">
                    <w:rPr>
                      <w:rFonts w:ascii="Segoe UI" w:hAnsi="Segoe UI" w:cs="Segoe UI"/>
                      <w:sz w:val="22"/>
                      <w:szCs w:val="22"/>
                    </w:rPr>
                    <w:t> Proof of eligibility for exemption</w:t>
                  </w:r>
                  <w:r w:rsidRPr="00DC0071">
                    <w:rPr>
                      <w:rFonts w:ascii="Segoe UI" w:hAnsi="Segoe UI" w:cs="Segoe UI"/>
                      <w:sz w:val="22"/>
                      <w:szCs w:val="22"/>
                      <w:vertAlign w:val="superscript"/>
                    </w:rPr>
                    <w:t>18</w:t>
                  </w:r>
                  <w:r w:rsidRPr="00DC0071">
                    <w:rPr>
                      <w:rFonts w:ascii="Segoe UI" w:hAnsi="Segoe UI" w:cs="Segoe UI"/>
                      <w:sz w:val="22"/>
                      <w:szCs w:val="22"/>
                    </w:rPr>
                    <w:t xml:space="preserve"> </w:t>
                  </w:r>
                </w:p>
                <w:tbl>
                  <w:tblPr>
                    <w:tblW w:w="9561" w:type="dxa"/>
                    <w:tblBorders>
                      <w:top w:val="nil"/>
                      <w:left w:val="nil"/>
                      <w:bottom w:val="nil"/>
                      <w:right w:val="nil"/>
                    </w:tblBorders>
                    <w:tblLayout w:type="fixed"/>
                    <w:tblLook w:val="0000" w:firstRow="0" w:lastRow="0" w:firstColumn="0" w:lastColumn="0" w:noHBand="0" w:noVBand="0"/>
                  </w:tblPr>
                  <w:tblGrid>
                    <w:gridCol w:w="9561"/>
                  </w:tblGrid>
                  <w:tr w:rsidR="00E4156F" w:rsidRPr="00DC0071" w:rsidTr="00E4156F">
                    <w:trPr>
                      <w:trHeight w:val="107"/>
                    </w:trPr>
                    <w:tc>
                      <w:tcPr>
                        <w:tcW w:w="9561" w:type="dxa"/>
                      </w:tcPr>
                      <w:p w:rsidR="00E4156F" w:rsidRPr="00DC0071" w:rsidRDefault="00E4156F">
                        <w:pPr>
                          <w:pStyle w:val="Default"/>
                          <w:rPr>
                            <w:rFonts w:ascii="Segoe UI" w:hAnsi="Segoe UI" w:cs="Segoe UI"/>
                            <w:sz w:val="22"/>
                            <w:szCs w:val="22"/>
                          </w:rPr>
                        </w:pPr>
                        <w:r w:rsidRPr="00DC0071">
                          <w:rPr>
                            <w:rFonts w:ascii="Segoe UI" w:hAnsi="Segoe UI" w:cs="Segoe UI"/>
                            <w:b/>
                            <w:bCs/>
                            <w:sz w:val="22"/>
                            <w:szCs w:val="22"/>
                          </w:rPr>
                          <w:t xml:space="preserve"> </w:t>
                        </w:r>
                      </w:p>
                    </w:tc>
                  </w:tr>
                  <w:tr w:rsidR="00E4156F" w:rsidRPr="00DC0071" w:rsidTr="00504F46">
                    <w:trPr>
                      <w:trHeight w:val="12568"/>
                    </w:trPr>
                    <w:tc>
                      <w:tcPr>
                        <w:tcW w:w="9561" w:type="dxa"/>
                      </w:tcPr>
                      <w:p w:rsidR="00DC0071" w:rsidRPr="00DC0071" w:rsidRDefault="00DC0071" w:rsidP="00DC0071">
                        <w:pPr>
                          <w:pStyle w:val="Default"/>
                          <w:rPr>
                            <w:rFonts w:ascii="Segoe UI" w:hAnsi="Segoe UI" w:cs="Segoe UI"/>
                            <w:sz w:val="23"/>
                            <w:szCs w:val="23"/>
                          </w:rPr>
                        </w:pPr>
                        <w:r w:rsidRPr="00DC0071">
                          <w:rPr>
                            <w:rFonts w:ascii="Segoe UI" w:hAnsi="Segoe UI" w:cs="Segoe UI"/>
                            <w:b/>
                            <w:bCs/>
                            <w:sz w:val="23"/>
                            <w:szCs w:val="23"/>
                          </w:rPr>
                          <w:lastRenderedPageBreak/>
                          <w:t xml:space="preserve">Directions for completing the Planning Application  form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1. Grid reference in terms of the Irish Transverse Mercator.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2. “The applicant” means the person seeking the planning permission, not an agent acting on his or her behalf.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3. Where the plans have been drawn up by a firm/company the name of the person primarily responsible for the preparation of the drawings and plans, on behalf of that firm/company, should be given.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4. A brief description of the nature and extent of the development, including reference to the number and height of buildings, protected structures, etc.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5. Gross floor space means the area ascertained by the internal measurement of the floor space on each floor of a building, that is, floor areas must be measured from inside the external wall.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6. Where the existing land or structure is not in use please state most recent </w:t>
                        </w:r>
                        <w:proofErr w:type="spellStart"/>
                        <w:r w:rsidRPr="00DC0071">
                          <w:rPr>
                            <w:rFonts w:ascii="Segoe UI" w:hAnsi="Segoe UI" w:cs="Segoe UI"/>
                            <w:sz w:val="22"/>
                            <w:szCs w:val="22"/>
                          </w:rPr>
                          <w:t>authorised</w:t>
                        </w:r>
                        <w:proofErr w:type="spellEnd"/>
                        <w:r w:rsidRPr="00DC0071">
                          <w:rPr>
                            <w:rFonts w:ascii="Segoe UI" w:hAnsi="Segoe UI" w:cs="Segoe UI"/>
                            <w:sz w:val="22"/>
                            <w:szCs w:val="22"/>
                          </w:rPr>
                          <w:t xml:space="preserve"> use of the land or structure.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7. Part V of the Planning and Development Act 2000 applies where—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 the land is zoned for residential use or for a mixture of residential and other uses,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 there is an objective in the Development Plan for the area for a percentage of the land to be made available for social and/or affordable housing, and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 the proposed development is not exempt from Part V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8. Under section 97 of the Planning and Development Act 2000, applications involving development of 9 or fewer houses or development on land of less than 0.1 hectare may be exempt from Part V.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p>
                      <w:p w:rsidR="00E4156F" w:rsidRPr="00DC0071" w:rsidRDefault="00E4156F" w:rsidP="00E4156F">
                        <w:pPr>
                          <w:pStyle w:val="Default"/>
                          <w:rPr>
                            <w:rFonts w:ascii="Segoe UI" w:hAnsi="Segoe UI" w:cs="Segoe UI"/>
                            <w:sz w:val="22"/>
                            <w:szCs w:val="22"/>
                          </w:rPr>
                        </w:pPr>
                        <w:r w:rsidRPr="00DC0071">
                          <w:rPr>
                            <w:rFonts w:ascii="Segoe UI" w:hAnsi="Segoe UI" w:cs="Segoe UI"/>
                            <w:sz w:val="22"/>
                            <w:szCs w:val="22"/>
                          </w:rPr>
                          <w:t xml:space="preserve">9. Under section 96(13) of the Planning and Development Act 2000, Part V does not apply to certain housing developments by approved voluntary housing bodies, certain conversions, the carrying out of works to an existing house or the development of houses under an agreement made under section 96 of the Act. </w:t>
                        </w:r>
                      </w:p>
                      <w:p w:rsidR="00E4156F" w:rsidRDefault="00E4156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561"/>
                        </w:tblGrid>
                        <w:tr w:rsidR="00886D5F">
                          <w:trPr>
                            <w:trHeight w:val="1908"/>
                          </w:trPr>
                          <w:tc>
                            <w:tcPr>
                              <w:tcW w:w="9561" w:type="dxa"/>
                            </w:tcPr>
                            <w:p w:rsidR="00886D5F" w:rsidRPr="004C1F7F" w:rsidRDefault="00886D5F">
                              <w:pPr>
                                <w:pStyle w:val="Default"/>
                                <w:rPr>
                                  <w:rFonts w:ascii="Segoe UI" w:hAnsi="Segoe UI" w:cs="Segoe UI"/>
                                  <w:color w:val="auto"/>
                                  <w:sz w:val="22"/>
                                  <w:szCs w:val="22"/>
                                </w:rPr>
                              </w:pPr>
                            </w:p>
                            <w:p w:rsidR="00886D5F" w:rsidRPr="004C1F7F" w:rsidRDefault="00886D5F">
                              <w:pPr>
                                <w:pStyle w:val="Default"/>
                                <w:rPr>
                                  <w:rFonts w:ascii="Segoe UI" w:hAnsi="Segoe UI" w:cs="Segoe UI"/>
                                  <w:sz w:val="22"/>
                                  <w:szCs w:val="22"/>
                                </w:rPr>
                              </w:pPr>
                              <w:r w:rsidRPr="004C1F7F">
                                <w:rPr>
                                  <w:rFonts w:ascii="Segoe UI" w:hAnsi="Segoe UI" w:cs="Segoe UI"/>
                                  <w:sz w:val="22"/>
                                  <w:szCs w:val="22"/>
                                </w:rPr>
                                <w:t xml:space="preserve">10. The Record of Monuments and Places, under section 12 of the National Monuments Amendment Act 1994, is available, for each county, in the local authorities and public libraries in that county. Please note also that if the proposed development affects or is close to a national monument which, under the National Monuments Acts 1930 to 2004, is in the ownership or guardianship of the Minister for Culture, Heritage and the Gaeltacht or a local authority, or is the subject of a preservation order or a temporary preservation order, a separate statutory consent is required, under the National Monuments Acts, from the Minister for Culture, Heritage and the Gaeltacht. For information on whether national monuments are in the ownership or guardianship of the Minister for Culture, Heritage and the Gaeltacht or a local authority or are the subject of preservation orders, contact the National Monuments Section, Department of Culture, Heritage and the Gaeltacht. </w:t>
                              </w:r>
                            </w:p>
                            <w:p w:rsidR="00886D5F" w:rsidRPr="004C1F7F" w:rsidRDefault="00886D5F">
                              <w:pPr>
                                <w:pStyle w:val="Default"/>
                                <w:rPr>
                                  <w:rFonts w:ascii="Segoe UI" w:hAnsi="Segoe UI" w:cs="Segoe UI"/>
                                  <w:sz w:val="22"/>
                                  <w:szCs w:val="22"/>
                                </w:rPr>
                              </w:pPr>
                            </w:p>
                          </w:tc>
                        </w:tr>
                        <w:tr w:rsidR="00886D5F">
                          <w:trPr>
                            <w:trHeight w:val="1187"/>
                          </w:trPr>
                          <w:tc>
                            <w:tcPr>
                              <w:tcW w:w="9561" w:type="dxa"/>
                            </w:tcPr>
                            <w:p w:rsidR="00886D5F" w:rsidRPr="004C1F7F" w:rsidRDefault="00886D5F">
                              <w:pPr>
                                <w:pStyle w:val="Default"/>
                                <w:rPr>
                                  <w:rFonts w:ascii="Segoe UI" w:hAnsi="Segoe UI" w:cs="Segoe UI"/>
                                  <w:color w:val="auto"/>
                                  <w:sz w:val="22"/>
                                  <w:szCs w:val="22"/>
                                </w:rPr>
                              </w:pPr>
                            </w:p>
                            <w:p w:rsidR="00886D5F" w:rsidRPr="004C1F7F" w:rsidRDefault="00886D5F">
                              <w:pPr>
                                <w:pStyle w:val="Default"/>
                                <w:rPr>
                                  <w:rFonts w:ascii="Segoe UI" w:hAnsi="Segoe UI" w:cs="Segoe UI"/>
                                  <w:sz w:val="22"/>
                                  <w:szCs w:val="22"/>
                                </w:rPr>
                              </w:pPr>
                              <w:r w:rsidRPr="004C1F7F">
                                <w:rPr>
                                  <w:rFonts w:ascii="Segoe UI" w:hAnsi="Segoe UI" w:cs="Segoe UI"/>
                                  <w:sz w:val="22"/>
                                  <w:szCs w:val="22"/>
                                </w:rPr>
                                <w:t xml:space="preserve">11. An Environmental Impact Assessment Report (EIAR) and the confirmation notice from the EIA portal are required to accompany a planning application for development of a class set out in Schedule 5 of the Planning and Development Regulations 2001-2018 which equals or exceeds, as the case may be, a limit, quantity or threshold set for that class of development. An EIAR and confirmation notice from the EIA portal will also be required by the planning authority in respect of sub-threshold development where the authority considers that the development would be likely to have significant effects on the environment (article 103). </w:t>
                              </w:r>
                            </w:p>
                            <w:p w:rsidR="00886D5F" w:rsidRPr="004C1F7F" w:rsidRDefault="00886D5F">
                              <w:pPr>
                                <w:pStyle w:val="Default"/>
                                <w:rPr>
                                  <w:rFonts w:ascii="Segoe UI" w:hAnsi="Segoe UI" w:cs="Segoe UI"/>
                                  <w:sz w:val="22"/>
                                  <w:szCs w:val="22"/>
                                </w:rPr>
                              </w:pPr>
                            </w:p>
                          </w:tc>
                        </w:tr>
                        <w:tr w:rsidR="00886D5F">
                          <w:trPr>
                            <w:trHeight w:val="1369"/>
                          </w:trPr>
                          <w:tc>
                            <w:tcPr>
                              <w:tcW w:w="9561" w:type="dxa"/>
                            </w:tcPr>
                            <w:p w:rsidR="00886D5F" w:rsidRPr="004C1F7F" w:rsidRDefault="00886D5F">
                              <w:pPr>
                                <w:pStyle w:val="Default"/>
                                <w:rPr>
                                  <w:rFonts w:ascii="Segoe UI" w:hAnsi="Segoe UI" w:cs="Segoe UI"/>
                                  <w:color w:val="auto"/>
                                  <w:sz w:val="22"/>
                                  <w:szCs w:val="22"/>
                                </w:rPr>
                              </w:pPr>
                            </w:p>
                            <w:p w:rsidR="00886D5F" w:rsidRPr="004C1F7F" w:rsidRDefault="00886D5F">
                              <w:pPr>
                                <w:pStyle w:val="Default"/>
                                <w:rPr>
                                  <w:rFonts w:ascii="Segoe UI" w:hAnsi="Segoe UI" w:cs="Segoe UI"/>
                                  <w:sz w:val="22"/>
                                  <w:szCs w:val="22"/>
                                </w:rPr>
                              </w:pPr>
                              <w:r w:rsidRPr="004C1F7F">
                                <w:rPr>
                                  <w:rFonts w:ascii="Segoe UI" w:hAnsi="Segoe UI" w:cs="Segoe UI"/>
                                  <w:sz w:val="22"/>
                                  <w:szCs w:val="22"/>
                                </w:rPr>
                                <w:t xml:space="preserve">12. An appropriate assessment of proposed development is required in cases where it cannot be excluded that the proposed development would have a significant effect on a European site. It is the responsibility of the planning authority to screen proposed developments to determine whether an appropriate assessment is required and where the authority determines that an appropriate assessment is required, the authority will normally require the applicant to submit a Natura impact statement (NIS). Where the applicant considers that the proposed development is likely to have a significant effect on a European site it is open to him/her to submit a NIS with the planning application. </w:t>
                              </w:r>
                            </w:p>
                            <w:p w:rsidR="00886D5F" w:rsidRPr="004C1F7F" w:rsidRDefault="00886D5F">
                              <w:pPr>
                                <w:pStyle w:val="Default"/>
                                <w:rPr>
                                  <w:rFonts w:ascii="Segoe UI" w:hAnsi="Segoe UI" w:cs="Segoe UI"/>
                                  <w:sz w:val="22"/>
                                  <w:szCs w:val="22"/>
                                </w:rPr>
                              </w:pPr>
                            </w:p>
                          </w:tc>
                        </w:tr>
                        <w:tr w:rsidR="00886D5F">
                          <w:trPr>
                            <w:trHeight w:val="109"/>
                          </w:trPr>
                          <w:tc>
                            <w:tcPr>
                              <w:tcW w:w="9561" w:type="dxa"/>
                            </w:tcPr>
                            <w:p w:rsidR="00886D5F" w:rsidRPr="004C1F7F" w:rsidRDefault="00886D5F">
                              <w:pPr>
                                <w:pStyle w:val="Default"/>
                                <w:rPr>
                                  <w:rFonts w:ascii="Segoe UI" w:hAnsi="Segoe UI" w:cs="Segoe UI"/>
                                  <w:color w:val="auto"/>
                                  <w:sz w:val="22"/>
                                  <w:szCs w:val="22"/>
                                </w:rPr>
                              </w:pPr>
                            </w:p>
                            <w:p w:rsidR="00886D5F" w:rsidRPr="004C1F7F" w:rsidRDefault="00886D5F">
                              <w:pPr>
                                <w:pStyle w:val="Default"/>
                                <w:rPr>
                                  <w:rFonts w:ascii="Segoe UI" w:hAnsi="Segoe UI" w:cs="Segoe UI"/>
                                  <w:sz w:val="22"/>
                                  <w:szCs w:val="22"/>
                                </w:rPr>
                              </w:pPr>
                              <w:r w:rsidRPr="004C1F7F">
                                <w:rPr>
                                  <w:rFonts w:ascii="Segoe UI" w:hAnsi="Segoe UI" w:cs="Segoe UI"/>
                                  <w:sz w:val="22"/>
                                  <w:szCs w:val="22"/>
                                </w:rPr>
                                <w:t xml:space="preserve">13. The appeal must be determined or withdrawn before another similar application can be made. </w:t>
                              </w:r>
                            </w:p>
                            <w:p w:rsidR="00886D5F" w:rsidRPr="004C1F7F" w:rsidRDefault="00886D5F">
                              <w:pPr>
                                <w:pStyle w:val="Default"/>
                                <w:rPr>
                                  <w:rFonts w:ascii="Segoe UI" w:hAnsi="Segoe UI" w:cs="Segoe UI"/>
                                  <w:sz w:val="22"/>
                                  <w:szCs w:val="22"/>
                                </w:rPr>
                              </w:pPr>
                            </w:p>
                          </w:tc>
                        </w:tr>
                        <w:tr w:rsidR="00886D5F">
                          <w:trPr>
                            <w:trHeight w:val="1009"/>
                          </w:trPr>
                          <w:tc>
                            <w:tcPr>
                              <w:tcW w:w="9561" w:type="dxa"/>
                            </w:tcPr>
                            <w:p w:rsidR="00886D5F" w:rsidRPr="004C1F7F" w:rsidRDefault="00886D5F">
                              <w:pPr>
                                <w:pStyle w:val="Default"/>
                                <w:rPr>
                                  <w:rFonts w:ascii="Segoe UI" w:hAnsi="Segoe UI" w:cs="Segoe UI"/>
                                  <w:color w:val="auto"/>
                                  <w:sz w:val="22"/>
                                  <w:szCs w:val="22"/>
                                </w:rPr>
                              </w:pPr>
                            </w:p>
                            <w:p w:rsidR="00886D5F" w:rsidRDefault="00886D5F">
                              <w:pPr>
                                <w:pStyle w:val="Default"/>
                                <w:rPr>
                                  <w:rFonts w:ascii="Segoe UI" w:hAnsi="Segoe UI" w:cs="Segoe UI"/>
                                  <w:sz w:val="22"/>
                                  <w:szCs w:val="22"/>
                                </w:rPr>
                              </w:pPr>
                              <w:r w:rsidRPr="004C1F7F">
                                <w:rPr>
                                  <w:rFonts w:ascii="Segoe UI" w:hAnsi="Segoe UI" w:cs="Segoe UI"/>
                                  <w:sz w:val="22"/>
                                  <w:szCs w:val="22"/>
                                </w:rPr>
                                <w:t xml:space="preserve">14. A formal pre-application consultation may only occur under Section 247 of the Planning and Development Act 2000. An applicant should contact his or her planning authority if he/she wishes to avail of a pre-application consultation. In the case of residential development to which Part V of the 2000 Act applies, applicants are advised to avail of the pre-application consultation facility in order to ensure that a Part V agreement in principle can be reached in advance of the planning application being submitted. </w:t>
                              </w:r>
                            </w:p>
                            <w:p w:rsidR="004C1F7F" w:rsidRDefault="004C1F7F">
                              <w:pPr>
                                <w:pStyle w:val="Default"/>
                                <w:rPr>
                                  <w:rFonts w:ascii="Segoe UI" w:hAnsi="Segoe UI" w:cs="Segoe UI"/>
                                  <w:sz w:val="22"/>
                                  <w:szCs w:val="22"/>
                                </w:rPr>
                              </w:pPr>
                            </w:p>
                            <w:p w:rsidR="004C1F7F" w:rsidRDefault="004C1F7F">
                              <w:pPr>
                                <w:pStyle w:val="Default"/>
                                <w:rPr>
                                  <w:rFonts w:ascii="Segoe UI" w:hAnsi="Segoe UI" w:cs="Segoe UI"/>
                                  <w:sz w:val="22"/>
                                  <w:szCs w:val="22"/>
                                </w:rPr>
                              </w:pPr>
                            </w:p>
                            <w:p w:rsidR="004C1F7F" w:rsidRDefault="004C1F7F">
                              <w:pPr>
                                <w:pStyle w:val="Default"/>
                                <w:rPr>
                                  <w:rFonts w:ascii="Segoe UI" w:hAnsi="Segoe UI" w:cs="Segoe UI"/>
                                  <w:sz w:val="22"/>
                                  <w:szCs w:val="22"/>
                                </w:rPr>
                              </w:pPr>
                            </w:p>
                            <w:p w:rsidR="004C1F7F" w:rsidRDefault="004C1F7F">
                              <w:pPr>
                                <w:pStyle w:val="Default"/>
                                <w:rPr>
                                  <w:rFonts w:ascii="Segoe UI" w:hAnsi="Segoe UI" w:cs="Segoe UI"/>
                                  <w:sz w:val="22"/>
                                  <w:szCs w:val="22"/>
                                </w:rPr>
                              </w:pPr>
                            </w:p>
                            <w:p w:rsidR="004C1F7F" w:rsidRDefault="004C1F7F">
                              <w:pPr>
                                <w:pStyle w:val="Default"/>
                                <w:rPr>
                                  <w:rFonts w:ascii="Segoe UI" w:hAnsi="Segoe UI" w:cs="Segoe UI"/>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493"/>
                              </w:tblGrid>
                              <w:tr w:rsidR="004C1F7F" w:rsidRPr="00DC0071" w:rsidTr="00504F46">
                                <w:trPr>
                                  <w:trHeight w:val="469"/>
                                </w:trPr>
                                <w:tc>
                                  <w:tcPr>
                                    <w:tcW w:w="9493" w:type="dxa"/>
                                  </w:tcPr>
                                  <w:p w:rsidR="004C1F7F" w:rsidRPr="00DC0071" w:rsidRDefault="004C1F7F" w:rsidP="00504F46">
                                    <w:pPr>
                                      <w:pStyle w:val="Default"/>
                                      <w:rPr>
                                        <w:rFonts w:ascii="Segoe UI" w:hAnsi="Segoe UI" w:cs="Segoe UI"/>
                                        <w:sz w:val="22"/>
                                        <w:szCs w:val="22"/>
                                      </w:rPr>
                                    </w:pPr>
                                    <w:r w:rsidRPr="00DC0071">
                                      <w:rPr>
                                        <w:rFonts w:ascii="Segoe UI" w:hAnsi="Segoe UI" w:cs="Segoe UI"/>
                                        <w:sz w:val="22"/>
                                        <w:szCs w:val="22"/>
                                      </w:rPr>
                                      <w:t xml:space="preserve">15. The list of approved newspapers, for the purpose of giving notice of intention to make a planning application, is available from the planning authority to which the application will be submitted. </w:t>
                                    </w:r>
                                  </w:p>
                                  <w:p w:rsidR="004C1F7F" w:rsidRPr="00DC0071" w:rsidRDefault="004C1F7F" w:rsidP="00504F46">
                                    <w:pPr>
                                      <w:pStyle w:val="Default"/>
                                      <w:rPr>
                                        <w:rFonts w:ascii="Segoe UI" w:hAnsi="Segoe UI" w:cs="Segoe UI"/>
                                        <w:sz w:val="22"/>
                                        <w:szCs w:val="22"/>
                                      </w:rPr>
                                    </w:pPr>
                                  </w:p>
                                </w:tc>
                              </w:tr>
                              <w:tr w:rsidR="004C1F7F" w:rsidRPr="00DC0071" w:rsidTr="00504F46">
                                <w:trPr>
                                  <w:trHeight w:val="287"/>
                                </w:trPr>
                                <w:tc>
                                  <w:tcPr>
                                    <w:tcW w:w="9493" w:type="dxa"/>
                                  </w:tcPr>
                                  <w:p w:rsidR="004C1F7F" w:rsidRPr="00DC0071" w:rsidRDefault="004C1F7F" w:rsidP="00504F46">
                                    <w:pPr>
                                      <w:pStyle w:val="Default"/>
                                      <w:rPr>
                                        <w:rFonts w:ascii="Segoe UI" w:hAnsi="Segoe UI" w:cs="Segoe UI"/>
                                        <w:sz w:val="22"/>
                                        <w:szCs w:val="22"/>
                                      </w:rPr>
                                    </w:pPr>
                                    <w:r w:rsidRPr="00DC0071">
                                      <w:rPr>
                                        <w:rFonts w:ascii="Segoe UI" w:hAnsi="Segoe UI" w:cs="Segoe UI"/>
                                        <w:sz w:val="22"/>
                                        <w:szCs w:val="22"/>
                                      </w:rPr>
                                      <w:t xml:space="preserve">16. All plans, drawings and maps submitted to the planning authority should be in accordance with the requirements of the Planning and Development Regulations 2001-2018. </w:t>
                                    </w:r>
                                  </w:p>
                                  <w:p w:rsidR="004C1F7F" w:rsidRPr="00DC0071" w:rsidRDefault="004C1F7F" w:rsidP="00504F46">
                                    <w:pPr>
                                      <w:pStyle w:val="Default"/>
                                      <w:rPr>
                                        <w:rFonts w:ascii="Segoe UI" w:hAnsi="Segoe UI" w:cs="Segoe UI"/>
                                        <w:sz w:val="22"/>
                                        <w:szCs w:val="22"/>
                                      </w:rPr>
                                    </w:pPr>
                                  </w:p>
                                </w:tc>
                              </w:tr>
                              <w:tr w:rsidR="004C1F7F" w:rsidRPr="00DC0071" w:rsidTr="00504F46">
                                <w:trPr>
                                  <w:trHeight w:val="109"/>
                                </w:trPr>
                                <w:tc>
                                  <w:tcPr>
                                    <w:tcW w:w="9493" w:type="dxa"/>
                                  </w:tcPr>
                                  <w:p w:rsidR="004C1F7F" w:rsidRPr="00DC0071" w:rsidRDefault="004C1F7F" w:rsidP="00504F46">
                                    <w:pPr>
                                      <w:pStyle w:val="Default"/>
                                      <w:rPr>
                                        <w:rFonts w:ascii="Segoe UI" w:hAnsi="Segoe UI" w:cs="Segoe UI"/>
                                        <w:sz w:val="22"/>
                                        <w:szCs w:val="22"/>
                                      </w:rPr>
                                    </w:pPr>
                                    <w:r w:rsidRPr="00DC0071">
                                      <w:rPr>
                                        <w:rFonts w:ascii="Segoe UI" w:hAnsi="Segoe UI" w:cs="Segoe UI"/>
                                        <w:sz w:val="22"/>
                                        <w:szCs w:val="22"/>
                                      </w:rPr>
                                      <w:t xml:space="preserve">17. The location of the site notice(s) should be shown on site location map. </w:t>
                                    </w:r>
                                  </w:p>
                                  <w:p w:rsidR="004C1F7F" w:rsidRPr="00DC0071" w:rsidRDefault="004C1F7F" w:rsidP="00504F46">
                                    <w:pPr>
                                      <w:pStyle w:val="Default"/>
                                      <w:rPr>
                                        <w:rFonts w:ascii="Segoe UI" w:hAnsi="Segoe UI" w:cs="Segoe UI"/>
                                        <w:sz w:val="22"/>
                                        <w:szCs w:val="22"/>
                                      </w:rPr>
                                    </w:pPr>
                                  </w:p>
                                </w:tc>
                              </w:tr>
                              <w:tr w:rsidR="004C1F7F" w:rsidRPr="00DC0071" w:rsidTr="00504F46">
                                <w:trPr>
                                  <w:trHeight w:val="654"/>
                                </w:trPr>
                                <w:tc>
                                  <w:tcPr>
                                    <w:tcW w:w="9493" w:type="dxa"/>
                                  </w:tcPr>
                                  <w:p w:rsidR="004C1F7F" w:rsidRPr="00DC0071" w:rsidRDefault="004C1F7F" w:rsidP="00504F46">
                                    <w:pPr>
                                      <w:pStyle w:val="Default"/>
                                      <w:rPr>
                                        <w:rFonts w:ascii="Segoe UI" w:hAnsi="Segoe UI" w:cs="Segoe UI"/>
                                        <w:sz w:val="22"/>
                                        <w:szCs w:val="22"/>
                                      </w:rPr>
                                    </w:pPr>
                                    <w:r w:rsidRPr="00DC0071">
                                      <w:rPr>
                                        <w:rFonts w:ascii="Segoe UI" w:hAnsi="Segoe UI" w:cs="Segoe UI"/>
                                        <w:sz w:val="22"/>
                                        <w:szCs w:val="22"/>
                                      </w:rPr>
                                      <w:t xml:space="preserve">18. See Schedule 9 of Planning and Development Regulations 2001. If a reduced fee is tendered, details of previous relevant payments and planning permissions should be given. If exemption from payment of fees is being claimed under article 157 of the 2001 Regulations, evidence to prove eligibility for exemption should be submitted. </w:t>
                                    </w:r>
                                  </w:p>
                                  <w:p w:rsidR="004C1F7F" w:rsidRPr="00DC0071" w:rsidRDefault="004C1F7F" w:rsidP="00504F46">
                                    <w:pPr>
                                      <w:pStyle w:val="Default"/>
                                      <w:rPr>
                                        <w:rFonts w:ascii="Segoe UI" w:hAnsi="Segoe UI" w:cs="Segoe UI"/>
                                        <w:sz w:val="22"/>
                                        <w:szCs w:val="22"/>
                                      </w:rPr>
                                    </w:pPr>
                                  </w:p>
                                </w:tc>
                              </w:tr>
                            </w:tbl>
                            <w:p w:rsidR="004C1F7F" w:rsidRDefault="004C1F7F">
                              <w:pPr>
                                <w:pStyle w:val="Default"/>
                                <w:rPr>
                                  <w:rFonts w:ascii="Segoe UI" w:hAnsi="Segoe UI" w:cs="Segoe UI"/>
                                  <w:sz w:val="22"/>
                                  <w:szCs w:val="22"/>
                                </w:rPr>
                              </w:pPr>
                            </w:p>
                            <w:p w:rsidR="004C1F7F" w:rsidRPr="004C1F7F" w:rsidRDefault="004C1F7F">
                              <w:pPr>
                                <w:pStyle w:val="Default"/>
                                <w:rPr>
                                  <w:rFonts w:ascii="Segoe UI" w:hAnsi="Segoe UI" w:cs="Segoe UI"/>
                                  <w:sz w:val="22"/>
                                  <w:szCs w:val="22"/>
                                </w:rPr>
                              </w:pPr>
                            </w:p>
                            <w:p w:rsidR="00886D5F" w:rsidRPr="004C1F7F" w:rsidRDefault="00886D5F">
                              <w:pPr>
                                <w:pStyle w:val="Default"/>
                                <w:rPr>
                                  <w:rFonts w:ascii="Segoe UI" w:hAnsi="Segoe UI" w:cs="Segoe UI"/>
                                  <w:sz w:val="22"/>
                                  <w:szCs w:val="22"/>
                                </w:rPr>
                              </w:pPr>
                            </w:p>
                          </w:tc>
                        </w:tr>
                      </w:tbl>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4C1F7F" w:rsidRPr="00DC0071" w:rsidRDefault="004C1F7F" w:rsidP="00504F46">
                        <w:pPr>
                          <w:pStyle w:val="Default"/>
                          <w:rPr>
                            <w:rFonts w:ascii="Segoe UI" w:hAnsi="Segoe UI" w:cs="Segoe UI"/>
                            <w:sz w:val="22"/>
                            <w:szCs w:val="22"/>
                          </w:rPr>
                        </w:pPr>
                      </w:p>
                    </w:tc>
                  </w:tr>
                </w:tbl>
                <w:p w:rsidR="000C3593" w:rsidRPr="00DC0071" w:rsidRDefault="000C3593">
                  <w:pPr>
                    <w:pStyle w:val="Default"/>
                    <w:rPr>
                      <w:rFonts w:ascii="Segoe UI" w:hAnsi="Segoe UI" w:cs="Segoe UI"/>
                      <w:sz w:val="22"/>
                      <w:szCs w:val="22"/>
                    </w:rPr>
                  </w:pPr>
                </w:p>
              </w:tc>
            </w:tr>
          </w:tbl>
          <w:p w:rsidR="000C3593" w:rsidRPr="00DC0071" w:rsidRDefault="000C3593">
            <w:pPr>
              <w:pStyle w:val="Default"/>
              <w:rPr>
                <w:rFonts w:ascii="Segoe UI" w:hAnsi="Segoe UI" w:cs="Segoe UI"/>
                <w:b/>
                <w:sz w:val="22"/>
                <w:szCs w:val="22"/>
              </w:rPr>
            </w:pPr>
          </w:p>
        </w:tc>
      </w:tr>
    </w:tbl>
    <w:p w:rsidR="00795927" w:rsidRDefault="00795927">
      <w:pPr>
        <w:rPr>
          <w:rFonts w:ascii="Segoe UI" w:hAnsi="Segoe UI" w:cs="Segoe UI"/>
          <w:sz w:val="22"/>
          <w:szCs w:val="22"/>
        </w:rPr>
      </w:pPr>
    </w:p>
    <w:p w:rsidR="004C1F7F" w:rsidRDefault="004C1F7F">
      <w:pPr>
        <w:rPr>
          <w:rFonts w:ascii="Segoe UI" w:hAnsi="Segoe UI" w:cs="Segoe UI"/>
          <w:sz w:val="22"/>
          <w:szCs w:val="22"/>
        </w:rPr>
      </w:pPr>
    </w:p>
    <w:p w:rsidR="004C1F7F" w:rsidRDefault="004C1F7F">
      <w:pPr>
        <w:rPr>
          <w:rFonts w:ascii="Segoe UI" w:hAnsi="Segoe UI" w:cs="Segoe UI"/>
          <w:sz w:val="22"/>
          <w:szCs w:val="22"/>
        </w:rPr>
      </w:pPr>
    </w:p>
    <w:p w:rsidR="004C1F7F" w:rsidRPr="00DC0071" w:rsidRDefault="004C1F7F">
      <w:pPr>
        <w:rPr>
          <w:rFonts w:ascii="Segoe UI" w:hAnsi="Segoe UI" w:cs="Segoe UI"/>
          <w:sz w:val="22"/>
          <w:szCs w:val="22"/>
        </w:rPr>
      </w:pPr>
    </w:p>
    <w:p w:rsidR="00CE38C3" w:rsidRPr="00DC0071" w:rsidRDefault="00E5338A" w:rsidP="000A7663">
      <w:pPr>
        <w:spacing w:line="360" w:lineRule="auto"/>
        <w:jc w:val="center"/>
        <w:rPr>
          <w:rFonts w:ascii="Segoe UI" w:hAnsi="Segoe UI" w:cs="Segoe UI"/>
          <w:b/>
          <w:sz w:val="22"/>
          <w:szCs w:val="22"/>
          <w:u w:val="single"/>
        </w:rPr>
      </w:pPr>
      <w:proofErr w:type="gramStart"/>
      <w:r w:rsidRPr="00DC0071">
        <w:rPr>
          <w:rFonts w:ascii="Segoe UI" w:hAnsi="Segoe UI" w:cs="Segoe UI"/>
          <w:b/>
          <w:sz w:val="22"/>
          <w:szCs w:val="22"/>
          <w:u w:val="single"/>
        </w:rPr>
        <w:lastRenderedPageBreak/>
        <w:t>DIRECTIONS FOR COMPLETING THIS SITE NOTICE.</w:t>
      </w:r>
      <w:proofErr w:type="gramEnd"/>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The name of the planning authority to which the planning application will be made should be inserted here.</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The name of the applicant for permission (and not his or her agent) should be inserted here.</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Delete as appropriate. The types of permission which may be sought are –</w:t>
      </w:r>
    </w:p>
    <w:p w:rsidR="00795927" w:rsidRPr="00DC0071" w:rsidRDefault="00E5338A" w:rsidP="00443F10">
      <w:pPr>
        <w:numPr>
          <w:ilvl w:val="0"/>
          <w:numId w:val="1"/>
        </w:numPr>
        <w:tabs>
          <w:tab w:val="clear" w:pos="360"/>
        </w:tabs>
        <w:ind w:hanging="76"/>
        <w:jc w:val="both"/>
        <w:rPr>
          <w:rFonts w:ascii="Segoe UI" w:hAnsi="Segoe UI" w:cs="Segoe UI"/>
          <w:sz w:val="22"/>
          <w:szCs w:val="22"/>
        </w:rPr>
      </w:pPr>
      <w:r w:rsidRPr="00DC0071">
        <w:rPr>
          <w:rFonts w:ascii="Segoe UI" w:hAnsi="Segoe UI" w:cs="Segoe UI"/>
          <w:sz w:val="22"/>
          <w:szCs w:val="22"/>
        </w:rPr>
        <w:t>permission,</w:t>
      </w:r>
    </w:p>
    <w:p w:rsidR="00795927" w:rsidRPr="00DC0071" w:rsidRDefault="00E5338A" w:rsidP="00443F10">
      <w:pPr>
        <w:numPr>
          <w:ilvl w:val="0"/>
          <w:numId w:val="1"/>
        </w:numPr>
        <w:tabs>
          <w:tab w:val="clear" w:pos="360"/>
        </w:tabs>
        <w:ind w:hanging="76"/>
        <w:jc w:val="both"/>
        <w:rPr>
          <w:rFonts w:ascii="Segoe UI" w:hAnsi="Segoe UI" w:cs="Segoe UI"/>
          <w:sz w:val="22"/>
          <w:szCs w:val="22"/>
        </w:rPr>
      </w:pPr>
      <w:r w:rsidRPr="00DC0071">
        <w:rPr>
          <w:rFonts w:ascii="Segoe UI" w:hAnsi="Segoe UI" w:cs="Segoe UI"/>
          <w:sz w:val="22"/>
          <w:szCs w:val="22"/>
        </w:rPr>
        <w:t>retention permission,</w:t>
      </w:r>
    </w:p>
    <w:p w:rsidR="00795927" w:rsidRPr="00DC0071" w:rsidRDefault="00E5338A" w:rsidP="00443F10">
      <w:pPr>
        <w:numPr>
          <w:ilvl w:val="0"/>
          <w:numId w:val="1"/>
        </w:numPr>
        <w:tabs>
          <w:tab w:val="clear" w:pos="360"/>
        </w:tabs>
        <w:ind w:hanging="76"/>
        <w:jc w:val="both"/>
        <w:rPr>
          <w:rFonts w:ascii="Segoe UI" w:hAnsi="Segoe UI" w:cs="Segoe UI"/>
          <w:sz w:val="22"/>
          <w:szCs w:val="22"/>
        </w:rPr>
      </w:pPr>
      <w:r w:rsidRPr="00DC0071">
        <w:rPr>
          <w:rFonts w:ascii="Segoe UI" w:hAnsi="Segoe UI" w:cs="Segoe UI"/>
          <w:sz w:val="22"/>
          <w:szCs w:val="22"/>
        </w:rPr>
        <w:t xml:space="preserve">outline permission, </w:t>
      </w:r>
    </w:p>
    <w:p w:rsidR="00795927" w:rsidRPr="00DC0071" w:rsidRDefault="00E5338A" w:rsidP="00443F10">
      <w:pPr>
        <w:numPr>
          <w:ilvl w:val="0"/>
          <w:numId w:val="1"/>
        </w:numPr>
        <w:tabs>
          <w:tab w:val="clear" w:pos="360"/>
        </w:tabs>
        <w:ind w:left="709" w:hanging="425"/>
        <w:jc w:val="both"/>
        <w:rPr>
          <w:rFonts w:ascii="Segoe UI" w:hAnsi="Segoe UI" w:cs="Segoe UI"/>
          <w:sz w:val="22"/>
          <w:szCs w:val="22"/>
        </w:rPr>
      </w:pPr>
      <w:proofErr w:type="gramStart"/>
      <w:r w:rsidRPr="00DC0071">
        <w:rPr>
          <w:rFonts w:ascii="Segoe UI" w:hAnsi="Segoe UI" w:cs="Segoe UI"/>
          <w:sz w:val="22"/>
          <w:szCs w:val="22"/>
        </w:rPr>
        <w:t>permission</w:t>
      </w:r>
      <w:proofErr w:type="gramEnd"/>
      <w:r w:rsidRPr="00DC0071">
        <w:rPr>
          <w:rFonts w:ascii="Segoe UI" w:hAnsi="Segoe UI" w:cs="Segoe UI"/>
          <w:sz w:val="22"/>
          <w:szCs w:val="22"/>
        </w:rPr>
        <w:t xml:space="preserve"> consequent on the grant of outline permission.  If this type of permission is being sought, the reference number on the planning register of the relevant outline permission should be included.</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The location, townland or postal address of the land or structure to which the application relates should be inserted here.</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Delete as appropriate.  The present tense should be used where retention permission is being sought.</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A brief description of the nature and extent of the development should be inserted here.  The description shall include –</w:t>
      </w:r>
    </w:p>
    <w:p w:rsidR="00795927" w:rsidRPr="00DC0071" w:rsidRDefault="00E5338A" w:rsidP="002B6D2E">
      <w:pPr>
        <w:pStyle w:val="BodyTextIndent"/>
        <w:numPr>
          <w:ilvl w:val="0"/>
          <w:numId w:val="2"/>
        </w:numPr>
        <w:tabs>
          <w:tab w:val="clear" w:pos="360"/>
          <w:tab w:val="clear" w:pos="7371"/>
          <w:tab w:val="num" w:pos="993"/>
        </w:tabs>
        <w:ind w:left="851" w:hanging="425"/>
        <w:jc w:val="both"/>
        <w:rPr>
          <w:rFonts w:ascii="Segoe UI" w:hAnsi="Segoe UI" w:cs="Segoe UI"/>
          <w:sz w:val="22"/>
          <w:szCs w:val="22"/>
        </w:rPr>
      </w:pPr>
      <w:proofErr w:type="gramStart"/>
      <w:r w:rsidRPr="00DC0071">
        <w:rPr>
          <w:rFonts w:ascii="Segoe UI" w:hAnsi="Segoe UI" w:cs="Segoe UI"/>
          <w:sz w:val="22"/>
          <w:szCs w:val="22"/>
        </w:rPr>
        <w:t>where</w:t>
      </w:r>
      <w:proofErr w:type="gramEnd"/>
      <w:r w:rsidRPr="00DC0071">
        <w:rPr>
          <w:rFonts w:ascii="Segoe UI" w:hAnsi="Segoe UI" w:cs="Segoe UI"/>
          <w:sz w:val="22"/>
          <w:szCs w:val="22"/>
        </w:rPr>
        <w:t xml:space="preserve"> the application relates to development consisting of or comprising the provision of houses, the number of houses to be provided.  ‘Houses’ includes buildings designed as 2 or more dwellings or flats, apartments or other dwellings within a building,</w:t>
      </w:r>
    </w:p>
    <w:p w:rsidR="00795927" w:rsidRPr="00DC0071" w:rsidRDefault="00E5338A" w:rsidP="002B6D2E">
      <w:pPr>
        <w:numPr>
          <w:ilvl w:val="0"/>
          <w:numId w:val="2"/>
        </w:numPr>
        <w:tabs>
          <w:tab w:val="clear" w:pos="360"/>
          <w:tab w:val="num" w:pos="993"/>
        </w:tabs>
        <w:ind w:left="851" w:hanging="425"/>
        <w:jc w:val="both"/>
        <w:rPr>
          <w:rFonts w:ascii="Segoe UI" w:hAnsi="Segoe UI" w:cs="Segoe UI"/>
          <w:sz w:val="22"/>
          <w:szCs w:val="22"/>
        </w:rPr>
      </w:pPr>
      <w:r w:rsidRPr="00DC0071">
        <w:rPr>
          <w:rFonts w:ascii="Segoe UI" w:hAnsi="Segoe UI" w:cs="Segoe UI"/>
          <w:sz w:val="22"/>
          <w:szCs w:val="22"/>
        </w:rPr>
        <w:t>where the application relates to the retention of a structure, the nature of the proposed use of the structure and, where appropriate, the period for which it is proposed to retain the structure,</w:t>
      </w:r>
    </w:p>
    <w:p w:rsidR="00795927" w:rsidRPr="00DC0071" w:rsidRDefault="00E5338A" w:rsidP="002B6D2E">
      <w:pPr>
        <w:numPr>
          <w:ilvl w:val="0"/>
          <w:numId w:val="2"/>
        </w:numPr>
        <w:tabs>
          <w:tab w:val="clear" w:pos="360"/>
          <w:tab w:val="num" w:pos="993"/>
        </w:tabs>
        <w:ind w:left="851" w:hanging="425"/>
        <w:jc w:val="both"/>
        <w:rPr>
          <w:rFonts w:ascii="Segoe UI" w:hAnsi="Segoe UI" w:cs="Segoe UI"/>
          <w:sz w:val="22"/>
          <w:szCs w:val="22"/>
        </w:rPr>
      </w:pPr>
      <w:r w:rsidRPr="00DC0071">
        <w:rPr>
          <w:rFonts w:ascii="Segoe UI" w:hAnsi="Segoe UI" w:cs="Segoe UI"/>
          <w:sz w:val="22"/>
          <w:szCs w:val="22"/>
        </w:rPr>
        <w:t>where the application relates to development which would consist of or comprise the carrying out of works to a protected structure or proposed protected structure, an indication of that fact,</w:t>
      </w:r>
    </w:p>
    <w:p w:rsidR="00795927" w:rsidRPr="00DC0071" w:rsidRDefault="00E5338A" w:rsidP="002B6D2E">
      <w:pPr>
        <w:numPr>
          <w:ilvl w:val="0"/>
          <w:numId w:val="2"/>
        </w:numPr>
        <w:tabs>
          <w:tab w:val="clear" w:pos="360"/>
          <w:tab w:val="num" w:pos="993"/>
        </w:tabs>
        <w:ind w:left="851" w:hanging="425"/>
        <w:jc w:val="both"/>
        <w:rPr>
          <w:rFonts w:ascii="Segoe UI" w:hAnsi="Segoe UI" w:cs="Segoe UI"/>
          <w:sz w:val="22"/>
          <w:szCs w:val="22"/>
        </w:rPr>
      </w:pPr>
      <w:r w:rsidRPr="00DC0071">
        <w:rPr>
          <w:rFonts w:ascii="Segoe UI" w:hAnsi="Segoe UI" w:cs="Segoe UI"/>
          <w:sz w:val="22"/>
          <w:szCs w:val="22"/>
        </w:rPr>
        <w:t xml:space="preserve">where an environmental impact </w:t>
      </w:r>
      <w:r w:rsidR="000A7663" w:rsidRPr="00DC0071">
        <w:rPr>
          <w:rFonts w:ascii="Segoe UI" w:hAnsi="Segoe UI" w:cs="Segoe UI"/>
          <w:sz w:val="22"/>
          <w:szCs w:val="22"/>
        </w:rPr>
        <w:t xml:space="preserve">assessment report </w:t>
      </w:r>
      <w:r w:rsidRPr="00DC0071">
        <w:rPr>
          <w:rFonts w:ascii="Segoe UI" w:hAnsi="Segoe UI" w:cs="Segoe UI"/>
          <w:sz w:val="22"/>
          <w:szCs w:val="22"/>
        </w:rPr>
        <w:t>has been prepared in respect of the planning application, an indication of that fact,</w:t>
      </w:r>
    </w:p>
    <w:p w:rsidR="00795927" w:rsidRPr="00DC0071" w:rsidRDefault="00E5338A" w:rsidP="002B6D2E">
      <w:pPr>
        <w:numPr>
          <w:ilvl w:val="0"/>
          <w:numId w:val="2"/>
        </w:numPr>
        <w:tabs>
          <w:tab w:val="clear" w:pos="360"/>
          <w:tab w:val="num" w:pos="993"/>
        </w:tabs>
        <w:ind w:left="851" w:hanging="425"/>
        <w:jc w:val="both"/>
        <w:rPr>
          <w:rFonts w:ascii="Segoe UI" w:hAnsi="Segoe UI" w:cs="Segoe UI"/>
          <w:sz w:val="22"/>
          <w:szCs w:val="22"/>
        </w:rPr>
      </w:pPr>
      <w:r w:rsidRPr="00DC0071">
        <w:rPr>
          <w:rFonts w:ascii="Segoe UI" w:hAnsi="Segoe UI" w:cs="Segoe UI"/>
          <w:sz w:val="22"/>
          <w:szCs w:val="22"/>
        </w:rPr>
        <w:t>where the application relates to development which comprises or is for the purposes of an activity requiring an integrated pollution control licence or a waste licence, an indication of that fact, or</w:t>
      </w:r>
    </w:p>
    <w:p w:rsidR="00795927" w:rsidRPr="00DC0071" w:rsidRDefault="00E5338A" w:rsidP="002B6D2E">
      <w:pPr>
        <w:numPr>
          <w:ilvl w:val="0"/>
          <w:numId w:val="2"/>
        </w:numPr>
        <w:tabs>
          <w:tab w:val="clear" w:pos="360"/>
          <w:tab w:val="num" w:pos="993"/>
        </w:tabs>
        <w:ind w:left="851" w:hanging="425"/>
        <w:jc w:val="both"/>
        <w:rPr>
          <w:rFonts w:ascii="Segoe UI" w:hAnsi="Segoe UI" w:cs="Segoe UI"/>
          <w:sz w:val="22"/>
          <w:szCs w:val="22"/>
        </w:rPr>
      </w:pPr>
      <w:proofErr w:type="gramStart"/>
      <w:r w:rsidRPr="00DC0071">
        <w:rPr>
          <w:rFonts w:ascii="Segoe UI" w:hAnsi="Segoe UI" w:cs="Segoe UI"/>
          <w:sz w:val="22"/>
          <w:szCs w:val="22"/>
        </w:rPr>
        <w:t>where</w:t>
      </w:r>
      <w:proofErr w:type="gramEnd"/>
      <w:r w:rsidRPr="00DC0071">
        <w:rPr>
          <w:rFonts w:ascii="Segoe UI" w:hAnsi="Segoe UI" w:cs="Segoe UI"/>
          <w:sz w:val="22"/>
          <w:szCs w:val="22"/>
        </w:rPr>
        <w:t xml:space="preserve"> a planning application relates to development consisting of the provision of, or modifications to an establishment within the meaning of Part 11 of these Regulations (Major Accidents Directive), an indication of that fact.</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Either the signature of the applicant or the signature and contact address of the person acting on behalf of the applicant should be inserted here.</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The date that the notice is erected or fixed at the site should be inserted here.</w:t>
      </w:r>
    </w:p>
    <w:p w:rsidR="00795927" w:rsidRPr="00DC0071" w:rsidRDefault="00E5338A">
      <w:pPr>
        <w:jc w:val="center"/>
        <w:rPr>
          <w:rFonts w:ascii="Segoe UI" w:hAnsi="Segoe UI" w:cs="Segoe UI"/>
          <w:b/>
          <w:sz w:val="22"/>
          <w:szCs w:val="22"/>
          <w:u w:val="single"/>
        </w:rPr>
      </w:pPr>
      <w:bookmarkStart w:id="0" w:name="_GoBack"/>
      <w:bookmarkEnd w:id="0"/>
      <w:r w:rsidRPr="00DC0071">
        <w:rPr>
          <w:rFonts w:ascii="Segoe UI" w:hAnsi="Segoe UI" w:cs="Segoe UI"/>
          <w:b/>
          <w:sz w:val="22"/>
          <w:szCs w:val="22"/>
          <w:u w:val="single"/>
        </w:rPr>
        <w:lastRenderedPageBreak/>
        <w:t>Directions for completing this notice.</w:t>
      </w:r>
    </w:p>
    <w:p w:rsidR="004C1F7F" w:rsidRDefault="004C1F7F">
      <w:pPr>
        <w:jc w:val="center"/>
        <w:rPr>
          <w:rFonts w:ascii="Segoe UI" w:hAnsi="Segoe UI" w:cs="Segoe UI"/>
          <w:sz w:val="22"/>
          <w:szCs w:val="22"/>
        </w:rPr>
      </w:pPr>
    </w:p>
    <w:p w:rsidR="00795927" w:rsidRPr="00DC0071" w:rsidRDefault="00E5338A">
      <w:pPr>
        <w:jc w:val="center"/>
        <w:rPr>
          <w:rFonts w:ascii="Segoe UI" w:hAnsi="Segoe UI" w:cs="Segoe UI"/>
          <w:b/>
          <w:sz w:val="22"/>
          <w:szCs w:val="22"/>
          <w:u w:val="single"/>
        </w:rPr>
      </w:pPr>
      <w:r w:rsidRPr="00DC0071">
        <w:rPr>
          <w:rFonts w:ascii="Segoe UI" w:hAnsi="Segoe UI" w:cs="Segoe UI"/>
          <w:sz w:val="22"/>
          <w:szCs w:val="22"/>
        </w:rPr>
        <w:t>SITE NOTICE OF FURTHER INFORMATION/ REVISED PLANS</w:t>
      </w:r>
    </w:p>
    <w:p w:rsidR="00795927" w:rsidRPr="00DC0071" w:rsidRDefault="00795927">
      <w:pPr>
        <w:tabs>
          <w:tab w:val="left" w:pos="480"/>
        </w:tabs>
        <w:ind w:left="480" w:hanging="480"/>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The name of the planning authority to which the planning application was made should be inserted here.</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The name of the applicant for permission (and not his or her agent) should be inserted here.</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Reference number of the planning application on the register of the planning authority.</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This description should be identical to that used on the site notice (Form no. 1).</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 xml:space="preserve">Delete as appropriate.  </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Either the signature of the applicant or the signature and contact address of the person acting on behalf of the applicant should be inserted here.</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tabs>
          <w:tab w:val="num" w:pos="426"/>
        </w:tabs>
        <w:spacing w:line="360" w:lineRule="auto"/>
        <w:ind w:left="426" w:hanging="426"/>
        <w:jc w:val="center"/>
        <w:rPr>
          <w:rFonts w:ascii="Segoe UI" w:hAnsi="Segoe UI" w:cs="Segoe UI"/>
          <w:sz w:val="22"/>
          <w:szCs w:val="22"/>
        </w:rPr>
      </w:pPr>
      <w:r w:rsidRPr="00DC0071">
        <w:rPr>
          <w:rFonts w:ascii="Segoe UI" w:hAnsi="Segoe UI" w:cs="Segoe UI"/>
          <w:sz w:val="22"/>
          <w:szCs w:val="22"/>
        </w:rPr>
        <w:t>The date that the notice is erected or fixed at the site should be inserted here.</w:t>
      </w:r>
    </w:p>
    <w:p w:rsidR="00795927" w:rsidRPr="00DC0071" w:rsidRDefault="00795927">
      <w:pPr>
        <w:spacing w:line="360" w:lineRule="auto"/>
        <w:jc w:val="center"/>
        <w:rPr>
          <w:rFonts w:ascii="Segoe UI" w:hAnsi="Segoe UI" w:cs="Segoe UI"/>
          <w:sz w:val="22"/>
          <w:szCs w:val="22"/>
        </w:rPr>
      </w:pPr>
    </w:p>
    <w:p w:rsidR="00795927" w:rsidRPr="00DC0071" w:rsidRDefault="00E5338A">
      <w:pPr>
        <w:jc w:val="center"/>
        <w:rPr>
          <w:rFonts w:ascii="Segoe UI" w:hAnsi="Segoe UI" w:cs="Segoe UI"/>
          <w:b/>
          <w:bCs/>
          <w:sz w:val="22"/>
          <w:szCs w:val="22"/>
          <w:u w:val="single"/>
        </w:rPr>
      </w:pPr>
      <w:proofErr w:type="gramStart"/>
      <w:r w:rsidRPr="00DC0071">
        <w:rPr>
          <w:rFonts w:ascii="Segoe UI" w:hAnsi="Segoe UI" w:cs="Segoe UI"/>
          <w:b/>
          <w:bCs/>
          <w:sz w:val="22"/>
          <w:szCs w:val="22"/>
          <w:u w:val="single"/>
        </w:rPr>
        <w:t>Sample newspaper notice.</w:t>
      </w:r>
      <w:proofErr w:type="gramEnd"/>
    </w:p>
    <w:p w:rsidR="00795927" w:rsidRPr="00DC0071" w:rsidRDefault="00795927">
      <w:pPr>
        <w:rPr>
          <w:rFonts w:ascii="Segoe UI" w:hAnsi="Segoe UI" w:cs="Segoe UI"/>
          <w:sz w:val="22"/>
          <w:szCs w:val="22"/>
        </w:rPr>
      </w:pPr>
    </w:p>
    <w:p w:rsidR="00795927" w:rsidRPr="00DC0071" w:rsidRDefault="00795927">
      <w:pPr>
        <w:rPr>
          <w:rFonts w:ascii="Segoe UI" w:hAnsi="Segoe UI" w:cs="Segoe UI"/>
          <w:sz w:val="22"/>
          <w:szCs w:val="22"/>
        </w:rPr>
      </w:pPr>
    </w:p>
    <w:p w:rsidR="00795927" w:rsidRPr="00DC0071" w:rsidRDefault="00E5338A">
      <w:pPr>
        <w:rPr>
          <w:rFonts w:ascii="Segoe UI" w:hAnsi="Segoe UI" w:cs="Segoe UI"/>
          <w:sz w:val="22"/>
          <w:szCs w:val="22"/>
        </w:rPr>
      </w:pPr>
      <w:r w:rsidRPr="00DC0071">
        <w:rPr>
          <w:rFonts w:ascii="Segoe UI" w:hAnsi="Segoe UI" w:cs="Segoe UI"/>
          <w:sz w:val="22"/>
          <w:szCs w:val="22"/>
        </w:rPr>
        <w:t>Wicklow County Council</w:t>
      </w:r>
    </w:p>
    <w:p w:rsidR="00795927" w:rsidRPr="00DC0071" w:rsidRDefault="00E5338A">
      <w:pPr>
        <w:pStyle w:val="BodyText"/>
        <w:jc w:val="both"/>
        <w:rPr>
          <w:rFonts w:ascii="Segoe UI" w:hAnsi="Segoe UI" w:cs="Segoe UI"/>
          <w:sz w:val="22"/>
          <w:szCs w:val="22"/>
        </w:rPr>
      </w:pPr>
      <w:r w:rsidRPr="00DC0071">
        <w:rPr>
          <w:rFonts w:ascii="Segoe UI" w:hAnsi="Segoe UI" w:cs="Segoe UI"/>
          <w:sz w:val="22"/>
          <w:szCs w:val="22"/>
        </w:rPr>
        <w:t>1 (</w:t>
      </w:r>
      <w:r w:rsidRPr="00DC0071">
        <w:rPr>
          <w:rFonts w:ascii="Segoe UI" w:hAnsi="Segoe UI" w:cs="Segoe UI"/>
          <w:i/>
          <w:iCs/>
          <w:sz w:val="22"/>
          <w:szCs w:val="22"/>
        </w:rPr>
        <w:t>name of applicant)</w:t>
      </w:r>
      <w:r w:rsidRPr="00DC0071">
        <w:rPr>
          <w:rFonts w:ascii="Segoe UI" w:hAnsi="Segoe UI" w:cs="Segoe UI"/>
          <w:sz w:val="22"/>
          <w:szCs w:val="22"/>
        </w:rPr>
        <w:t xml:space="preserve"> seeks (</w:t>
      </w:r>
      <w:r w:rsidRPr="00DC0071">
        <w:rPr>
          <w:rFonts w:ascii="Segoe UI" w:hAnsi="Segoe UI" w:cs="Segoe UI"/>
          <w:i/>
          <w:iCs/>
          <w:sz w:val="22"/>
          <w:szCs w:val="22"/>
        </w:rPr>
        <w:t>type of permission)</w:t>
      </w:r>
      <w:r w:rsidRPr="00DC0071">
        <w:rPr>
          <w:rFonts w:ascii="Segoe UI" w:hAnsi="Segoe UI" w:cs="Segoe UI"/>
          <w:sz w:val="22"/>
          <w:szCs w:val="22"/>
        </w:rPr>
        <w:t xml:space="preserve"> for (</w:t>
      </w:r>
      <w:r w:rsidRPr="00DC0071">
        <w:rPr>
          <w:rFonts w:ascii="Segoe UI" w:hAnsi="Segoe UI" w:cs="Segoe UI"/>
          <w:i/>
          <w:iCs/>
          <w:sz w:val="22"/>
          <w:szCs w:val="22"/>
        </w:rPr>
        <w:t>description of development)</w:t>
      </w:r>
      <w:r w:rsidRPr="00DC0071">
        <w:rPr>
          <w:rFonts w:ascii="Segoe UI" w:hAnsi="Segoe UI" w:cs="Segoe UI"/>
          <w:sz w:val="22"/>
          <w:szCs w:val="22"/>
        </w:rPr>
        <w:t xml:space="preserve"> at (</w:t>
      </w:r>
      <w:r w:rsidRPr="00DC0071">
        <w:rPr>
          <w:rFonts w:ascii="Segoe UI" w:hAnsi="Segoe UI" w:cs="Segoe UI"/>
          <w:i/>
          <w:iCs/>
          <w:sz w:val="22"/>
          <w:szCs w:val="22"/>
        </w:rPr>
        <w:t>location of development)</w:t>
      </w:r>
      <w:r w:rsidRPr="00DC0071">
        <w:rPr>
          <w:rFonts w:ascii="Segoe UI" w:hAnsi="Segoe UI" w:cs="Segoe UI"/>
          <w:sz w:val="22"/>
          <w:szCs w:val="22"/>
        </w:rPr>
        <w:t>.  The planning application may be inspected or purchased at a fee not exceeding the reasonable cost of making a copy at the offices of Wicklow County Council, County Buildings, Wicklow during its public opening hours and a submission or observation in relation to the application may be made to the authority in writing on payment of the prescribed fee within the period of 5 weeks beginning on the date of receipt by the authority of the application.</w:t>
      </w:r>
    </w:p>
    <w:p w:rsidR="00795927" w:rsidRPr="00DC0071" w:rsidRDefault="00795927">
      <w:pPr>
        <w:pStyle w:val="BodyText"/>
        <w:rPr>
          <w:rFonts w:ascii="Segoe UI" w:hAnsi="Segoe UI" w:cs="Segoe UI"/>
          <w:sz w:val="22"/>
          <w:szCs w:val="22"/>
        </w:rPr>
      </w:pPr>
    </w:p>
    <w:p w:rsidR="00795927" w:rsidRPr="00DC0071" w:rsidRDefault="00795927">
      <w:pPr>
        <w:pStyle w:val="BodyText"/>
        <w:pBdr>
          <w:bottom w:val="single" w:sz="6" w:space="1" w:color="auto"/>
        </w:pBdr>
        <w:rPr>
          <w:rFonts w:ascii="Segoe UI" w:hAnsi="Segoe UI" w:cs="Segoe UI"/>
          <w:sz w:val="22"/>
          <w:szCs w:val="22"/>
        </w:rPr>
      </w:pPr>
    </w:p>
    <w:p w:rsidR="00795927" w:rsidRPr="00DC0071" w:rsidRDefault="00795927">
      <w:pPr>
        <w:pStyle w:val="BodyText"/>
        <w:rPr>
          <w:rFonts w:ascii="Segoe UI" w:hAnsi="Segoe UI" w:cs="Segoe UI"/>
          <w:sz w:val="22"/>
          <w:szCs w:val="22"/>
        </w:rPr>
      </w:pPr>
    </w:p>
    <w:p w:rsidR="00795927" w:rsidRPr="00DC0071" w:rsidRDefault="00795927">
      <w:pPr>
        <w:pStyle w:val="BodyText"/>
        <w:rPr>
          <w:rFonts w:ascii="Segoe UI" w:hAnsi="Segoe UI" w:cs="Segoe UI"/>
          <w:sz w:val="22"/>
          <w:szCs w:val="22"/>
        </w:rPr>
      </w:pPr>
    </w:p>
    <w:p w:rsidR="00795927" w:rsidRPr="00DC0071" w:rsidRDefault="00E5338A">
      <w:pPr>
        <w:pStyle w:val="BodyText"/>
        <w:jc w:val="both"/>
        <w:rPr>
          <w:rFonts w:ascii="Segoe UI" w:hAnsi="Segoe UI" w:cs="Segoe UI"/>
          <w:sz w:val="22"/>
          <w:szCs w:val="22"/>
        </w:rPr>
      </w:pPr>
      <w:r w:rsidRPr="00DC0071">
        <w:rPr>
          <w:rFonts w:ascii="Segoe UI" w:hAnsi="Segoe UI" w:cs="Segoe UI"/>
          <w:sz w:val="22"/>
          <w:szCs w:val="22"/>
        </w:rPr>
        <w:t>Please note that this is a sample newspaper notice for applications with no special features.</w:t>
      </w:r>
    </w:p>
    <w:p w:rsidR="00795927" w:rsidRPr="00DC0071" w:rsidRDefault="00795927">
      <w:pPr>
        <w:pStyle w:val="BodyText"/>
        <w:jc w:val="both"/>
        <w:rPr>
          <w:rFonts w:ascii="Segoe UI" w:hAnsi="Segoe UI" w:cs="Segoe UI"/>
          <w:sz w:val="22"/>
          <w:szCs w:val="22"/>
        </w:rPr>
      </w:pPr>
    </w:p>
    <w:p w:rsidR="00795927" w:rsidRPr="004C013B" w:rsidRDefault="00E5338A">
      <w:pPr>
        <w:pStyle w:val="BodyText"/>
        <w:jc w:val="both"/>
        <w:rPr>
          <w:rFonts w:ascii="Segoe UI" w:hAnsi="Segoe UI" w:cs="Segoe UI"/>
          <w:b/>
          <w:sz w:val="22"/>
          <w:szCs w:val="22"/>
        </w:rPr>
      </w:pPr>
      <w:r w:rsidRPr="004C013B">
        <w:rPr>
          <w:rFonts w:ascii="Segoe UI" w:hAnsi="Segoe UI" w:cs="Segoe UI"/>
          <w:b/>
          <w:sz w:val="22"/>
          <w:szCs w:val="22"/>
        </w:rPr>
        <w:t>Applicants / Agents should always check Article 18 of the Planning &amp; D</w:t>
      </w:r>
      <w:r w:rsidR="000A7663" w:rsidRPr="004C013B">
        <w:rPr>
          <w:rFonts w:ascii="Segoe UI" w:hAnsi="Segoe UI" w:cs="Segoe UI"/>
          <w:b/>
          <w:sz w:val="22"/>
          <w:szCs w:val="22"/>
        </w:rPr>
        <w:t>evelopment Regulations 2001</w:t>
      </w:r>
      <w:r w:rsidR="00D00DC4">
        <w:rPr>
          <w:rFonts w:ascii="Segoe UI" w:hAnsi="Segoe UI" w:cs="Segoe UI"/>
          <w:b/>
          <w:sz w:val="22"/>
          <w:szCs w:val="22"/>
        </w:rPr>
        <w:t xml:space="preserve"> (as amended) </w:t>
      </w:r>
      <w:r w:rsidRPr="004C013B">
        <w:rPr>
          <w:rFonts w:ascii="Segoe UI" w:hAnsi="Segoe UI" w:cs="Segoe UI"/>
          <w:b/>
          <w:sz w:val="22"/>
          <w:szCs w:val="22"/>
        </w:rPr>
        <w:t>to satisfy themselves that all of the requirements of this Article have been complied with.</w:t>
      </w:r>
    </w:p>
    <w:p w:rsidR="00E5338A" w:rsidRPr="00DC0071" w:rsidRDefault="00E5338A">
      <w:pPr>
        <w:spacing w:line="360" w:lineRule="auto"/>
        <w:jc w:val="both"/>
        <w:rPr>
          <w:rFonts w:ascii="Segoe UI" w:hAnsi="Segoe UI" w:cs="Segoe UI"/>
          <w:sz w:val="22"/>
          <w:szCs w:val="22"/>
        </w:rPr>
      </w:pPr>
    </w:p>
    <w:sectPr w:rsidR="00E5338A" w:rsidRPr="00DC0071" w:rsidSect="00795927">
      <w:footerReference w:type="default" r:id="rId11"/>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F46" w:rsidRDefault="00504F46" w:rsidP="00504F46">
      <w:r>
        <w:separator/>
      </w:r>
    </w:p>
  </w:endnote>
  <w:endnote w:type="continuationSeparator" w:id="0">
    <w:p w:rsidR="00504F46" w:rsidRDefault="00504F46" w:rsidP="00504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F46" w:rsidRPr="00DC0071" w:rsidRDefault="00504F46">
    <w:pPr>
      <w:pStyle w:val="Footer"/>
      <w:rPr>
        <w:rFonts w:ascii="Segoe UI" w:hAnsi="Segoe UI" w:cs="Segoe UI"/>
        <w:sz w:val="20"/>
        <w:szCs w:val="20"/>
      </w:rPr>
    </w:pPr>
    <w:r w:rsidRPr="00DC0071">
      <w:rPr>
        <w:rFonts w:ascii="Segoe UI" w:hAnsi="Segoe UI" w:cs="Segoe UI"/>
        <w:sz w:val="20"/>
        <w:szCs w:val="20"/>
      </w:rPr>
      <w:t>Wicklow County Council</w:t>
    </w:r>
    <w:r w:rsidRPr="00DC0071">
      <w:rPr>
        <w:rFonts w:ascii="Segoe UI" w:hAnsi="Segoe UI" w:cs="Segoe UI"/>
        <w:sz w:val="20"/>
        <w:szCs w:val="20"/>
      </w:rPr>
      <w:tab/>
    </w:r>
    <w:r w:rsidRPr="00DC0071">
      <w:rPr>
        <w:rFonts w:ascii="Segoe UI" w:hAnsi="Segoe UI" w:cs="Segoe UI"/>
        <w:sz w:val="20"/>
        <w:szCs w:val="20"/>
        <w:lang w:val="en-US"/>
      </w:rPr>
      <w:t xml:space="preserve">Page </w:t>
    </w:r>
    <w:r w:rsidR="00263166" w:rsidRPr="00DC0071">
      <w:rPr>
        <w:rFonts w:ascii="Segoe UI" w:hAnsi="Segoe UI" w:cs="Segoe UI"/>
        <w:sz w:val="20"/>
        <w:szCs w:val="20"/>
        <w:lang w:val="en-US"/>
      </w:rPr>
      <w:fldChar w:fldCharType="begin"/>
    </w:r>
    <w:r w:rsidRPr="00DC0071">
      <w:rPr>
        <w:rFonts w:ascii="Segoe UI" w:hAnsi="Segoe UI" w:cs="Segoe UI"/>
        <w:sz w:val="20"/>
        <w:szCs w:val="20"/>
        <w:lang w:val="en-US"/>
      </w:rPr>
      <w:instrText xml:space="preserve"> PAGE </w:instrText>
    </w:r>
    <w:r w:rsidR="00263166" w:rsidRPr="00DC0071">
      <w:rPr>
        <w:rFonts w:ascii="Segoe UI" w:hAnsi="Segoe UI" w:cs="Segoe UI"/>
        <w:sz w:val="20"/>
        <w:szCs w:val="20"/>
        <w:lang w:val="en-US"/>
      </w:rPr>
      <w:fldChar w:fldCharType="separate"/>
    </w:r>
    <w:r w:rsidR="001D760A">
      <w:rPr>
        <w:rFonts w:ascii="Segoe UI" w:hAnsi="Segoe UI" w:cs="Segoe UI"/>
        <w:noProof/>
        <w:sz w:val="20"/>
        <w:szCs w:val="20"/>
        <w:lang w:val="en-US"/>
      </w:rPr>
      <w:t>6</w:t>
    </w:r>
    <w:r w:rsidR="00263166" w:rsidRPr="00DC0071">
      <w:rPr>
        <w:rFonts w:ascii="Segoe UI" w:hAnsi="Segoe UI" w:cs="Segoe UI"/>
        <w:sz w:val="20"/>
        <w:szCs w:val="20"/>
        <w:lang w:val="en-US"/>
      </w:rPr>
      <w:fldChar w:fldCharType="end"/>
    </w:r>
    <w:r w:rsidRPr="00DC0071">
      <w:rPr>
        <w:rFonts w:ascii="Segoe UI" w:hAnsi="Segoe UI" w:cs="Segoe UI"/>
        <w:sz w:val="20"/>
        <w:szCs w:val="20"/>
        <w:lang w:val="en-US"/>
      </w:rPr>
      <w:t xml:space="preserve"> of </w:t>
    </w:r>
    <w:r w:rsidR="00263166" w:rsidRPr="00DC0071">
      <w:rPr>
        <w:rFonts w:ascii="Segoe UI" w:hAnsi="Segoe UI" w:cs="Segoe UI"/>
        <w:sz w:val="20"/>
        <w:szCs w:val="20"/>
        <w:lang w:val="en-US"/>
      </w:rPr>
      <w:fldChar w:fldCharType="begin"/>
    </w:r>
    <w:r w:rsidRPr="00DC0071">
      <w:rPr>
        <w:rFonts w:ascii="Segoe UI" w:hAnsi="Segoe UI" w:cs="Segoe UI"/>
        <w:sz w:val="20"/>
        <w:szCs w:val="20"/>
        <w:lang w:val="en-US"/>
      </w:rPr>
      <w:instrText xml:space="preserve"> NUMPAGES </w:instrText>
    </w:r>
    <w:r w:rsidR="00263166" w:rsidRPr="00DC0071">
      <w:rPr>
        <w:rFonts w:ascii="Segoe UI" w:hAnsi="Segoe UI" w:cs="Segoe UI"/>
        <w:sz w:val="20"/>
        <w:szCs w:val="20"/>
        <w:lang w:val="en-US"/>
      </w:rPr>
      <w:fldChar w:fldCharType="separate"/>
    </w:r>
    <w:r w:rsidR="001D760A">
      <w:rPr>
        <w:rFonts w:ascii="Segoe UI" w:hAnsi="Segoe UI" w:cs="Segoe UI"/>
        <w:noProof/>
        <w:sz w:val="20"/>
        <w:szCs w:val="20"/>
        <w:lang w:val="en-US"/>
      </w:rPr>
      <w:t>8</w:t>
    </w:r>
    <w:r w:rsidR="00263166" w:rsidRPr="00DC0071">
      <w:rPr>
        <w:rFonts w:ascii="Segoe UI" w:hAnsi="Segoe UI" w:cs="Segoe UI"/>
        <w:sz w:val="20"/>
        <w:szCs w:val="20"/>
        <w:lang w:val="en-US"/>
      </w:rPr>
      <w:fldChar w:fldCharType="end"/>
    </w:r>
    <w:r w:rsidRPr="00DC0071">
      <w:rPr>
        <w:rFonts w:ascii="Segoe UI" w:hAnsi="Segoe UI" w:cs="Segoe UI"/>
        <w:sz w:val="20"/>
        <w:szCs w:val="20"/>
      </w:rPr>
      <w:tab/>
      <w:t>Planning application notes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F46" w:rsidRDefault="00504F46" w:rsidP="00504F46">
      <w:r>
        <w:separator/>
      </w:r>
    </w:p>
  </w:footnote>
  <w:footnote w:type="continuationSeparator" w:id="0">
    <w:p w:rsidR="00504F46" w:rsidRDefault="00504F46" w:rsidP="00504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1D70"/>
    <w:multiLevelType w:val="hybridMultilevel"/>
    <w:tmpl w:val="30385B38"/>
    <w:lvl w:ilvl="0" w:tplc="8BCEF506">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21E7515"/>
    <w:multiLevelType w:val="hybridMultilevel"/>
    <w:tmpl w:val="967210F0"/>
    <w:lvl w:ilvl="0" w:tplc="726AA7DE">
      <w:start w:val="4"/>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
    <w:nsid w:val="0CD3336D"/>
    <w:multiLevelType w:val="hybridMultilevel"/>
    <w:tmpl w:val="12CA293C"/>
    <w:lvl w:ilvl="0" w:tplc="8BCEF506">
      <w:start w:val="1"/>
      <w:numFmt w:val="lowerRoman"/>
      <w:lvlText w:val="%1)"/>
      <w:lvlJc w:val="left"/>
      <w:pPr>
        <w:tabs>
          <w:tab w:val="num" w:pos="72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6B3F84"/>
    <w:multiLevelType w:val="hybridMultilevel"/>
    <w:tmpl w:val="BE848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9A1725B"/>
    <w:multiLevelType w:val="hybridMultilevel"/>
    <w:tmpl w:val="CFCC5F0C"/>
    <w:lvl w:ilvl="0" w:tplc="04090003">
      <w:start w:val="1"/>
      <w:numFmt w:val="bullet"/>
      <w:lvlText w:val="o"/>
      <w:lvlJc w:val="left"/>
      <w:pPr>
        <w:tabs>
          <w:tab w:val="num" w:pos="2205"/>
        </w:tabs>
        <w:ind w:left="2205" w:hanging="360"/>
      </w:pPr>
      <w:rPr>
        <w:rFonts w:ascii="Courier New" w:hAnsi="Courier New" w:hint="default"/>
      </w:rPr>
    </w:lvl>
    <w:lvl w:ilvl="1" w:tplc="04090003" w:tentative="1">
      <w:start w:val="1"/>
      <w:numFmt w:val="bullet"/>
      <w:lvlText w:val="o"/>
      <w:lvlJc w:val="left"/>
      <w:pPr>
        <w:tabs>
          <w:tab w:val="num" w:pos="2925"/>
        </w:tabs>
        <w:ind w:left="2925" w:hanging="360"/>
      </w:pPr>
      <w:rPr>
        <w:rFonts w:ascii="Courier New" w:hAnsi="Courier New" w:hint="default"/>
      </w:rPr>
    </w:lvl>
    <w:lvl w:ilvl="2" w:tplc="04090005" w:tentative="1">
      <w:start w:val="1"/>
      <w:numFmt w:val="bullet"/>
      <w:lvlText w:val=""/>
      <w:lvlJc w:val="left"/>
      <w:pPr>
        <w:tabs>
          <w:tab w:val="num" w:pos="3645"/>
        </w:tabs>
        <w:ind w:left="3645" w:hanging="360"/>
      </w:pPr>
      <w:rPr>
        <w:rFonts w:ascii="Wingdings" w:hAnsi="Wingdings" w:hint="default"/>
      </w:rPr>
    </w:lvl>
    <w:lvl w:ilvl="3" w:tplc="04090001" w:tentative="1">
      <w:start w:val="1"/>
      <w:numFmt w:val="bullet"/>
      <w:lvlText w:val=""/>
      <w:lvlJc w:val="left"/>
      <w:pPr>
        <w:tabs>
          <w:tab w:val="num" w:pos="4365"/>
        </w:tabs>
        <w:ind w:left="4365" w:hanging="360"/>
      </w:pPr>
      <w:rPr>
        <w:rFonts w:ascii="Symbol" w:hAnsi="Symbol" w:hint="default"/>
      </w:rPr>
    </w:lvl>
    <w:lvl w:ilvl="4" w:tplc="04090003" w:tentative="1">
      <w:start w:val="1"/>
      <w:numFmt w:val="bullet"/>
      <w:lvlText w:val="o"/>
      <w:lvlJc w:val="left"/>
      <w:pPr>
        <w:tabs>
          <w:tab w:val="num" w:pos="5085"/>
        </w:tabs>
        <w:ind w:left="5085" w:hanging="360"/>
      </w:pPr>
      <w:rPr>
        <w:rFonts w:ascii="Courier New" w:hAnsi="Courier New" w:hint="default"/>
      </w:rPr>
    </w:lvl>
    <w:lvl w:ilvl="5" w:tplc="04090005" w:tentative="1">
      <w:start w:val="1"/>
      <w:numFmt w:val="bullet"/>
      <w:lvlText w:val=""/>
      <w:lvlJc w:val="left"/>
      <w:pPr>
        <w:tabs>
          <w:tab w:val="num" w:pos="5805"/>
        </w:tabs>
        <w:ind w:left="5805" w:hanging="360"/>
      </w:pPr>
      <w:rPr>
        <w:rFonts w:ascii="Wingdings" w:hAnsi="Wingdings" w:hint="default"/>
      </w:rPr>
    </w:lvl>
    <w:lvl w:ilvl="6" w:tplc="04090001" w:tentative="1">
      <w:start w:val="1"/>
      <w:numFmt w:val="bullet"/>
      <w:lvlText w:val=""/>
      <w:lvlJc w:val="left"/>
      <w:pPr>
        <w:tabs>
          <w:tab w:val="num" w:pos="6525"/>
        </w:tabs>
        <w:ind w:left="6525" w:hanging="360"/>
      </w:pPr>
      <w:rPr>
        <w:rFonts w:ascii="Symbol" w:hAnsi="Symbol" w:hint="default"/>
      </w:rPr>
    </w:lvl>
    <w:lvl w:ilvl="7" w:tplc="04090003" w:tentative="1">
      <w:start w:val="1"/>
      <w:numFmt w:val="bullet"/>
      <w:lvlText w:val="o"/>
      <w:lvlJc w:val="left"/>
      <w:pPr>
        <w:tabs>
          <w:tab w:val="num" w:pos="7245"/>
        </w:tabs>
        <w:ind w:left="7245" w:hanging="360"/>
      </w:pPr>
      <w:rPr>
        <w:rFonts w:ascii="Courier New" w:hAnsi="Courier New" w:hint="default"/>
      </w:rPr>
    </w:lvl>
    <w:lvl w:ilvl="8" w:tplc="04090005" w:tentative="1">
      <w:start w:val="1"/>
      <w:numFmt w:val="bullet"/>
      <w:lvlText w:val=""/>
      <w:lvlJc w:val="left"/>
      <w:pPr>
        <w:tabs>
          <w:tab w:val="num" w:pos="7965"/>
        </w:tabs>
        <w:ind w:left="7965" w:hanging="360"/>
      </w:pPr>
      <w:rPr>
        <w:rFonts w:ascii="Wingdings" w:hAnsi="Wingdings" w:hint="default"/>
      </w:rPr>
    </w:lvl>
  </w:abstractNum>
  <w:abstractNum w:abstractNumId="5">
    <w:nsid w:val="1C7D1AA7"/>
    <w:multiLevelType w:val="hybridMultilevel"/>
    <w:tmpl w:val="967210F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6">
    <w:nsid w:val="1CD41749"/>
    <w:multiLevelType w:val="hybridMultilevel"/>
    <w:tmpl w:val="9BF2128C"/>
    <w:lvl w:ilvl="0" w:tplc="04090007">
      <w:start w:val="1"/>
      <w:numFmt w:val="bullet"/>
      <w:lvlText w:val=""/>
      <w:lvlJc w:val="left"/>
      <w:pPr>
        <w:tabs>
          <w:tab w:val="num" w:pos="720"/>
        </w:tabs>
        <w:ind w:left="720" w:hanging="360"/>
      </w:pPr>
      <w:rPr>
        <w:rFonts w:ascii="Wingdings" w:hAnsi="Wingdings" w:hint="default"/>
        <w:sz w:val="16"/>
      </w:rPr>
    </w:lvl>
    <w:lvl w:ilvl="1" w:tplc="C08677B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1F1A6E"/>
    <w:multiLevelType w:val="hybridMultilevel"/>
    <w:tmpl w:val="52249F54"/>
    <w:lvl w:ilvl="0" w:tplc="8BCEF506">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267A42A4"/>
    <w:multiLevelType w:val="hybridMultilevel"/>
    <w:tmpl w:val="B5AAD8B6"/>
    <w:lvl w:ilvl="0" w:tplc="0809000F">
      <w:start w:val="1"/>
      <w:numFmt w:val="decimal"/>
      <w:lvlText w:val="%1."/>
      <w:lvlJc w:val="left"/>
      <w:pPr>
        <w:tabs>
          <w:tab w:val="num" w:pos="360"/>
        </w:tabs>
        <w:ind w:left="36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4D7F2B"/>
    <w:multiLevelType w:val="hybridMultilevel"/>
    <w:tmpl w:val="E000E8AC"/>
    <w:lvl w:ilvl="0" w:tplc="8BCEF506">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34FB3673"/>
    <w:multiLevelType w:val="hybridMultilevel"/>
    <w:tmpl w:val="0CD0F0DC"/>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6494522"/>
    <w:multiLevelType w:val="hybridMultilevel"/>
    <w:tmpl w:val="C8F63BC8"/>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D51C40"/>
    <w:multiLevelType w:val="hybridMultilevel"/>
    <w:tmpl w:val="D674C732"/>
    <w:lvl w:ilvl="0" w:tplc="8BCEF506">
      <w:start w:val="1"/>
      <w:numFmt w:val="lowerRoman"/>
      <w:lvlText w:val="%1)"/>
      <w:lvlJc w:val="left"/>
      <w:pPr>
        <w:tabs>
          <w:tab w:val="num" w:pos="72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0595EF8"/>
    <w:multiLevelType w:val="hybridMultilevel"/>
    <w:tmpl w:val="C8F63BC8"/>
    <w:lvl w:ilvl="0" w:tplc="5EC871F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6A317B"/>
    <w:multiLevelType w:val="hybridMultilevel"/>
    <w:tmpl w:val="D8BEB4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C41C5C"/>
    <w:multiLevelType w:val="hybridMultilevel"/>
    <w:tmpl w:val="7C16F964"/>
    <w:lvl w:ilvl="0" w:tplc="6A6660A2">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7BA7033"/>
    <w:multiLevelType w:val="singleLevel"/>
    <w:tmpl w:val="04090017"/>
    <w:lvl w:ilvl="0">
      <w:start w:val="1"/>
      <w:numFmt w:val="lowerLetter"/>
      <w:lvlText w:val="%1)"/>
      <w:lvlJc w:val="left"/>
      <w:pPr>
        <w:tabs>
          <w:tab w:val="num" w:pos="360"/>
        </w:tabs>
        <w:ind w:left="360" w:hanging="360"/>
      </w:pPr>
    </w:lvl>
  </w:abstractNum>
  <w:abstractNum w:abstractNumId="17">
    <w:nsid w:val="49685809"/>
    <w:multiLevelType w:val="hybridMultilevel"/>
    <w:tmpl w:val="D612F3AC"/>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nsid w:val="4B4B3C40"/>
    <w:multiLevelType w:val="hybridMultilevel"/>
    <w:tmpl w:val="34D08D36"/>
    <w:lvl w:ilvl="0" w:tplc="8BCEF506">
      <w:start w:val="1"/>
      <w:numFmt w:val="lowerRoman"/>
      <w:lvlText w:val="%1)"/>
      <w:lvlJc w:val="left"/>
      <w:pPr>
        <w:tabs>
          <w:tab w:val="num" w:pos="72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F2A462A"/>
    <w:multiLevelType w:val="singleLevel"/>
    <w:tmpl w:val="553072CE"/>
    <w:lvl w:ilvl="0">
      <w:start w:val="1"/>
      <w:numFmt w:val="lowerLetter"/>
      <w:lvlText w:val="%1)"/>
      <w:lvlJc w:val="left"/>
      <w:pPr>
        <w:tabs>
          <w:tab w:val="num" w:pos="360"/>
        </w:tabs>
        <w:ind w:left="360" w:hanging="360"/>
      </w:pPr>
      <w:rPr>
        <w:rFonts w:hint="default"/>
      </w:rPr>
    </w:lvl>
  </w:abstractNum>
  <w:abstractNum w:abstractNumId="20">
    <w:nsid w:val="525D12CA"/>
    <w:multiLevelType w:val="singleLevel"/>
    <w:tmpl w:val="0809000F"/>
    <w:lvl w:ilvl="0">
      <w:start w:val="1"/>
      <w:numFmt w:val="decimal"/>
      <w:lvlText w:val="%1."/>
      <w:lvlJc w:val="left"/>
      <w:pPr>
        <w:tabs>
          <w:tab w:val="num" w:pos="360"/>
        </w:tabs>
        <w:ind w:left="360" w:hanging="360"/>
      </w:pPr>
    </w:lvl>
  </w:abstractNum>
  <w:abstractNum w:abstractNumId="21">
    <w:nsid w:val="545514BD"/>
    <w:multiLevelType w:val="hybridMultilevel"/>
    <w:tmpl w:val="BA5C0526"/>
    <w:lvl w:ilvl="0" w:tplc="0409000B">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585B68FA"/>
    <w:multiLevelType w:val="hybridMultilevel"/>
    <w:tmpl w:val="FD0E88F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110657"/>
    <w:multiLevelType w:val="hybridMultilevel"/>
    <w:tmpl w:val="B8485814"/>
    <w:lvl w:ilvl="0" w:tplc="8BCEF506">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5D4F792A"/>
    <w:multiLevelType w:val="hybridMultilevel"/>
    <w:tmpl w:val="B31857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D92C78"/>
    <w:multiLevelType w:val="hybridMultilevel"/>
    <w:tmpl w:val="4340453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8AA12F8"/>
    <w:multiLevelType w:val="hybridMultilevel"/>
    <w:tmpl w:val="CFCC5F0C"/>
    <w:lvl w:ilvl="0" w:tplc="0409000B">
      <w:start w:val="1"/>
      <w:numFmt w:val="bullet"/>
      <w:lvlText w:val=""/>
      <w:lvlJc w:val="left"/>
      <w:pPr>
        <w:tabs>
          <w:tab w:val="num" w:pos="2205"/>
        </w:tabs>
        <w:ind w:left="2205" w:hanging="360"/>
      </w:pPr>
      <w:rPr>
        <w:rFonts w:ascii="Wingdings" w:hAnsi="Wingdings" w:hint="default"/>
      </w:rPr>
    </w:lvl>
    <w:lvl w:ilvl="1" w:tplc="04090003" w:tentative="1">
      <w:start w:val="1"/>
      <w:numFmt w:val="bullet"/>
      <w:lvlText w:val="o"/>
      <w:lvlJc w:val="left"/>
      <w:pPr>
        <w:tabs>
          <w:tab w:val="num" w:pos="2925"/>
        </w:tabs>
        <w:ind w:left="2925" w:hanging="360"/>
      </w:pPr>
      <w:rPr>
        <w:rFonts w:ascii="Courier New" w:hAnsi="Courier New" w:hint="default"/>
      </w:rPr>
    </w:lvl>
    <w:lvl w:ilvl="2" w:tplc="04090005" w:tentative="1">
      <w:start w:val="1"/>
      <w:numFmt w:val="bullet"/>
      <w:lvlText w:val=""/>
      <w:lvlJc w:val="left"/>
      <w:pPr>
        <w:tabs>
          <w:tab w:val="num" w:pos="3645"/>
        </w:tabs>
        <w:ind w:left="3645" w:hanging="360"/>
      </w:pPr>
      <w:rPr>
        <w:rFonts w:ascii="Wingdings" w:hAnsi="Wingdings" w:hint="default"/>
      </w:rPr>
    </w:lvl>
    <w:lvl w:ilvl="3" w:tplc="04090001" w:tentative="1">
      <w:start w:val="1"/>
      <w:numFmt w:val="bullet"/>
      <w:lvlText w:val=""/>
      <w:lvlJc w:val="left"/>
      <w:pPr>
        <w:tabs>
          <w:tab w:val="num" w:pos="4365"/>
        </w:tabs>
        <w:ind w:left="4365" w:hanging="360"/>
      </w:pPr>
      <w:rPr>
        <w:rFonts w:ascii="Symbol" w:hAnsi="Symbol" w:hint="default"/>
      </w:rPr>
    </w:lvl>
    <w:lvl w:ilvl="4" w:tplc="04090003" w:tentative="1">
      <w:start w:val="1"/>
      <w:numFmt w:val="bullet"/>
      <w:lvlText w:val="o"/>
      <w:lvlJc w:val="left"/>
      <w:pPr>
        <w:tabs>
          <w:tab w:val="num" w:pos="5085"/>
        </w:tabs>
        <w:ind w:left="5085" w:hanging="360"/>
      </w:pPr>
      <w:rPr>
        <w:rFonts w:ascii="Courier New" w:hAnsi="Courier New" w:hint="default"/>
      </w:rPr>
    </w:lvl>
    <w:lvl w:ilvl="5" w:tplc="04090005" w:tentative="1">
      <w:start w:val="1"/>
      <w:numFmt w:val="bullet"/>
      <w:lvlText w:val=""/>
      <w:lvlJc w:val="left"/>
      <w:pPr>
        <w:tabs>
          <w:tab w:val="num" w:pos="5805"/>
        </w:tabs>
        <w:ind w:left="5805" w:hanging="360"/>
      </w:pPr>
      <w:rPr>
        <w:rFonts w:ascii="Wingdings" w:hAnsi="Wingdings" w:hint="default"/>
      </w:rPr>
    </w:lvl>
    <w:lvl w:ilvl="6" w:tplc="04090001" w:tentative="1">
      <w:start w:val="1"/>
      <w:numFmt w:val="bullet"/>
      <w:lvlText w:val=""/>
      <w:lvlJc w:val="left"/>
      <w:pPr>
        <w:tabs>
          <w:tab w:val="num" w:pos="6525"/>
        </w:tabs>
        <w:ind w:left="6525" w:hanging="360"/>
      </w:pPr>
      <w:rPr>
        <w:rFonts w:ascii="Symbol" w:hAnsi="Symbol" w:hint="default"/>
      </w:rPr>
    </w:lvl>
    <w:lvl w:ilvl="7" w:tplc="04090003" w:tentative="1">
      <w:start w:val="1"/>
      <w:numFmt w:val="bullet"/>
      <w:lvlText w:val="o"/>
      <w:lvlJc w:val="left"/>
      <w:pPr>
        <w:tabs>
          <w:tab w:val="num" w:pos="7245"/>
        </w:tabs>
        <w:ind w:left="7245" w:hanging="360"/>
      </w:pPr>
      <w:rPr>
        <w:rFonts w:ascii="Courier New" w:hAnsi="Courier New" w:hint="default"/>
      </w:rPr>
    </w:lvl>
    <w:lvl w:ilvl="8" w:tplc="04090005" w:tentative="1">
      <w:start w:val="1"/>
      <w:numFmt w:val="bullet"/>
      <w:lvlText w:val=""/>
      <w:lvlJc w:val="left"/>
      <w:pPr>
        <w:tabs>
          <w:tab w:val="num" w:pos="7965"/>
        </w:tabs>
        <w:ind w:left="7965" w:hanging="360"/>
      </w:pPr>
      <w:rPr>
        <w:rFonts w:ascii="Wingdings" w:hAnsi="Wingdings" w:hint="default"/>
      </w:rPr>
    </w:lvl>
  </w:abstractNum>
  <w:abstractNum w:abstractNumId="27">
    <w:nsid w:val="767E0185"/>
    <w:multiLevelType w:val="hybridMultilevel"/>
    <w:tmpl w:val="16728C4E"/>
    <w:lvl w:ilvl="0" w:tplc="8BCEF506">
      <w:start w:val="1"/>
      <w:numFmt w:val="lowerRoman"/>
      <w:lvlText w:val="%1)"/>
      <w:lvlJc w:val="left"/>
      <w:pPr>
        <w:tabs>
          <w:tab w:val="num" w:pos="72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A32FDD"/>
    <w:multiLevelType w:val="hybridMultilevel"/>
    <w:tmpl w:val="D612F3AC"/>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nsid w:val="7A265FB2"/>
    <w:multiLevelType w:val="hybridMultilevel"/>
    <w:tmpl w:val="06D2EB62"/>
    <w:lvl w:ilvl="0" w:tplc="103AF42C">
      <w:numFmt w:val="bullet"/>
      <w:lvlText w:val="-"/>
      <w:lvlJc w:val="left"/>
      <w:pPr>
        <w:tabs>
          <w:tab w:val="num" w:pos="405"/>
        </w:tabs>
        <w:ind w:left="405" w:hanging="360"/>
      </w:pPr>
      <w:rPr>
        <w:rFonts w:ascii="Times New Roman" w:eastAsia="Times New Roman" w:hAnsi="Times New Roman" w:cs="Times New Roman" w:hint="default"/>
      </w:rPr>
    </w:lvl>
    <w:lvl w:ilvl="1" w:tplc="04090003">
      <w:start w:val="1"/>
      <w:numFmt w:val="bullet"/>
      <w:lvlText w:val="o"/>
      <w:lvlJc w:val="left"/>
      <w:pPr>
        <w:tabs>
          <w:tab w:val="num" w:pos="1125"/>
        </w:tabs>
        <w:ind w:left="1125" w:hanging="360"/>
      </w:pPr>
      <w:rPr>
        <w:rFonts w:ascii="Courier New" w:hAnsi="Courier New" w:hint="default"/>
      </w:rPr>
    </w:lvl>
    <w:lvl w:ilvl="2" w:tplc="04090005" w:tentative="1">
      <w:start w:val="1"/>
      <w:numFmt w:val="bullet"/>
      <w:lvlText w:val=""/>
      <w:lvlJc w:val="left"/>
      <w:pPr>
        <w:tabs>
          <w:tab w:val="num" w:pos="1845"/>
        </w:tabs>
        <w:ind w:left="1845" w:hanging="360"/>
      </w:pPr>
      <w:rPr>
        <w:rFonts w:ascii="Wingdings" w:hAnsi="Wingdings" w:hint="default"/>
      </w:rPr>
    </w:lvl>
    <w:lvl w:ilvl="3" w:tplc="04090001" w:tentative="1">
      <w:start w:val="1"/>
      <w:numFmt w:val="bullet"/>
      <w:lvlText w:val=""/>
      <w:lvlJc w:val="left"/>
      <w:pPr>
        <w:tabs>
          <w:tab w:val="num" w:pos="2565"/>
        </w:tabs>
        <w:ind w:left="2565" w:hanging="360"/>
      </w:pPr>
      <w:rPr>
        <w:rFonts w:ascii="Symbol" w:hAnsi="Symbol" w:hint="default"/>
      </w:rPr>
    </w:lvl>
    <w:lvl w:ilvl="4" w:tplc="04090003" w:tentative="1">
      <w:start w:val="1"/>
      <w:numFmt w:val="bullet"/>
      <w:lvlText w:val="o"/>
      <w:lvlJc w:val="left"/>
      <w:pPr>
        <w:tabs>
          <w:tab w:val="num" w:pos="3285"/>
        </w:tabs>
        <w:ind w:left="3285" w:hanging="360"/>
      </w:pPr>
      <w:rPr>
        <w:rFonts w:ascii="Courier New" w:hAnsi="Courier New" w:hint="default"/>
      </w:rPr>
    </w:lvl>
    <w:lvl w:ilvl="5" w:tplc="04090005" w:tentative="1">
      <w:start w:val="1"/>
      <w:numFmt w:val="bullet"/>
      <w:lvlText w:val=""/>
      <w:lvlJc w:val="left"/>
      <w:pPr>
        <w:tabs>
          <w:tab w:val="num" w:pos="4005"/>
        </w:tabs>
        <w:ind w:left="4005" w:hanging="360"/>
      </w:pPr>
      <w:rPr>
        <w:rFonts w:ascii="Wingdings" w:hAnsi="Wingdings" w:hint="default"/>
      </w:rPr>
    </w:lvl>
    <w:lvl w:ilvl="6" w:tplc="04090001" w:tentative="1">
      <w:start w:val="1"/>
      <w:numFmt w:val="bullet"/>
      <w:lvlText w:val=""/>
      <w:lvlJc w:val="left"/>
      <w:pPr>
        <w:tabs>
          <w:tab w:val="num" w:pos="4725"/>
        </w:tabs>
        <w:ind w:left="4725" w:hanging="360"/>
      </w:pPr>
      <w:rPr>
        <w:rFonts w:ascii="Symbol" w:hAnsi="Symbol" w:hint="default"/>
      </w:rPr>
    </w:lvl>
    <w:lvl w:ilvl="7" w:tplc="04090003" w:tentative="1">
      <w:start w:val="1"/>
      <w:numFmt w:val="bullet"/>
      <w:lvlText w:val="o"/>
      <w:lvlJc w:val="left"/>
      <w:pPr>
        <w:tabs>
          <w:tab w:val="num" w:pos="5445"/>
        </w:tabs>
        <w:ind w:left="5445" w:hanging="360"/>
      </w:pPr>
      <w:rPr>
        <w:rFonts w:ascii="Courier New" w:hAnsi="Courier New" w:hint="default"/>
      </w:rPr>
    </w:lvl>
    <w:lvl w:ilvl="8" w:tplc="04090005" w:tentative="1">
      <w:start w:val="1"/>
      <w:numFmt w:val="bullet"/>
      <w:lvlText w:val=""/>
      <w:lvlJc w:val="left"/>
      <w:pPr>
        <w:tabs>
          <w:tab w:val="num" w:pos="6165"/>
        </w:tabs>
        <w:ind w:left="6165" w:hanging="360"/>
      </w:pPr>
      <w:rPr>
        <w:rFonts w:ascii="Wingdings" w:hAnsi="Wingdings" w:hint="default"/>
      </w:rPr>
    </w:lvl>
  </w:abstractNum>
  <w:abstractNum w:abstractNumId="30">
    <w:nsid w:val="7AAF4ECF"/>
    <w:multiLevelType w:val="hybridMultilevel"/>
    <w:tmpl w:val="5F7EE4B4"/>
    <w:lvl w:ilvl="0" w:tplc="0409000B">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nsid w:val="7D1900CB"/>
    <w:multiLevelType w:val="singleLevel"/>
    <w:tmpl w:val="E0C0AEF2"/>
    <w:lvl w:ilvl="0">
      <w:start w:val="1"/>
      <w:numFmt w:val="lowerLetter"/>
      <w:lvlText w:val="(%1)"/>
      <w:lvlJc w:val="left"/>
      <w:pPr>
        <w:tabs>
          <w:tab w:val="num" w:pos="360"/>
        </w:tabs>
        <w:ind w:left="360" w:hanging="360"/>
      </w:pPr>
      <w:rPr>
        <w:rFonts w:hint="default"/>
      </w:rPr>
    </w:lvl>
  </w:abstractNum>
  <w:abstractNum w:abstractNumId="32">
    <w:nsid w:val="7E3465BA"/>
    <w:multiLevelType w:val="hybridMultilevel"/>
    <w:tmpl w:val="AC90A9C2"/>
    <w:lvl w:ilvl="0" w:tplc="8BCEF506">
      <w:start w:val="1"/>
      <w:numFmt w:val="lowerRoman"/>
      <w:lvlText w:val="%1)"/>
      <w:lvlJc w:val="left"/>
      <w:pPr>
        <w:tabs>
          <w:tab w:val="num" w:pos="1440"/>
        </w:tabs>
        <w:ind w:left="108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6"/>
  </w:num>
  <w:num w:numId="2">
    <w:abstractNumId w:val="31"/>
  </w:num>
  <w:num w:numId="3">
    <w:abstractNumId w:val="20"/>
  </w:num>
  <w:num w:numId="4">
    <w:abstractNumId w:val="6"/>
  </w:num>
  <w:num w:numId="5">
    <w:abstractNumId w:val="22"/>
  </w:num>
  <w:num w:numId="6">
    <w:abstractNumId w:val="24"/>
  </w:num>
  <w:num w:numId="7">
    <w:abstractNumId w:val="3"/>
  </w:num>
  <w:num w:numId="8">
    <w:abstractNumId w:val="25"/>
  </w:num>
  <w:num w:numId="9">
    <w:abstractNumId w:val="8"/>
  </w:num>
  <w:num w:numId="10">
    <w:abstractNumId w:val="10"/>
  </w:num>
  <w:num w:numId="11">
    <w:abstractNumId w:val="14"/>
  </w:num>
  <w:num w:numId="12">
    <w:abstractNumId w:val="19"/>
  </w:num>
  <w:num w:numId="13">
    <w:abstractNumId w:val="29"/>
  </w:num>
  <w:num w:numId="14">
    <w:abstractNumId w:val="13"/>
  </w:num>
  <w:num w:numId="15">
    <w:abstractNumId w:val="1"/>
  </w:num>
  <w:num w:numId="16">
    <w:abstractNumId w:val="21"/>
  </w:num>
  <w:num w:numId="17">
    <w:abstractNumId w:val="28"/>
  </w:num>
  <w:num w:numId="18">
    <w:abstractNumId w:val="17"/>
  </w:num>
  <w:num w:numId="19">
    <w:abstractNumId w:val="5"/>
  </w:num>
  <w:num w:numId="20">
    <w:abstractNumId w:val="11"/>
  </w:num>
  <w:num w:numId="21">
    <w:abstractNumId w:val="30"/>
  </w:num>
  <w:num w:numId="22">
    <w:abstractNumId w:val="15"/>
  </w:num>
  <w:num w:numId="23">
    <w:abstractNumId w:val="32"/>
  </w:num>
  <w:num w:numId="24">
    <w:abstractNumId w:val="27"/>
  </w:num>
  <w:num w:numId="25">
    <w:abstractNumId w:val="0"/>
  </w:num>
  <w:num w:numId="26">
    <w:abstractNumId w:val="2"/>
  </w:num>
  <w:num w:numId="27">
    <w:abstractNumId w:val="9"/>
  </w:num>
  <w:num w:numId="28">
    <w:abstractNumId w:val="18"/>
  </w:num>
  <w:num w:numId="29">
    <w:abstractNumId w:val="23"/>
  </w:num>
  <w:num w:numId="30">
    <w:abstractNumId w:val="12"/>
  </w:num>
  <w:num w:numId="31">
    <w:abstractNumId w:val="7"/>
  </w:num>
  <w:num w:numId="32">
    <w:abstractNumId w:val="4"/>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60A47"/>
    <w:rsid w:val="00044A67"/>
    <w:rsid w:val="000875C0"/>
    <w:rsid w:val="000A7663"/>
    <w:rsid w:val="000C3593"/>
    <w:rsid w:val="001D760A"/>
    <w:rsid w:val="00211332"/>
    <w:rsid w:val="002229C7"/>
    <w:rsid w:val="00263166"/>
    <w:rsid w:val="002B6D2E"/>
    <w:rsid w:val="0038723E"/>
    <w:rsid w:val="00443F10"/>
    <w:rsid w:val="0045254B"/>
    <w:rsid w:val="004C013B"/>
    <w:rsid w:val="004C1F7F"/>
    <w:rsid w:val="00504F46"/>
    <w:rsid w:val="00637CFC"/>
    <w:rsid w:val="00795927"/>
    <w:rsid w:val="007D59E9"/>
    <w:rsid w:val="00886D5F"/>
    <w:rsid w:val="00AA71AB"/>
    <w:rsid w:val="00BA46CA"/>
    <w:rsid w:val="00BE35E1"/>
    <w:rsid w:val="00BF0447"/>
    <w:rsid w:val="00C0618A"/>
    <w:rsid w:val="00C60A47"/>
    <w:rsid w:val="00C62A5B"/>
    <w:rsid w:val="00CA31B5"/>
    <w:rsid w:val="00CE38C3"/>
    <w:rsid w:val="00D00DC4"/>
    <w:rsid w:val="00D57F33"/>
    <w:rsid w:val="00DC0071"/>
    <w:rsid w:val="00E4156F"/>
    <w:rsid w:val="00E5338A"/>
    <w:rsid w:val="00F4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927"/>
    <w:rPr>
      <w:sz w:val="24"/>
      <w:szCs w:val="24"/>
      <w:lang w:val="en-IE"/>
    </w:rPr>
  </w:style>
  <w:style w:type="paragraph" w:styleId="Heading1">
    <w:name w:val="heading 1"/>
    <w:basedOn w:val="Normal"/>
    <w:next w:val="Normal"/>
    <w:qFormat/>
    <w:rsid w:val="00795927"/>
    <w:pPr>
      <w:keepNext/>
      <w:jc w:val="center"/>
      <w:outlineLvl w:val="0"/>
    </w:pPr>
    <w:rPr>
      <w:b/>
      <w:bCs/>
    </w:rPr>
  </w:style>
  <w:style w:type="paragraph" w:styleId="Heading2">
    <w:name w:val="heading 2"/>
    <w:basedOn w:val="Normal"/>
    <w:next w:val="Normal"/>
    <w:qFormat/>
    <w:rsid w:val="00795927"/>
    <w:pPr>
      <w:keepNext/>
      <w:spacing w:before="240"/>
      <w:jc w:val="center"/>
      <w:outlineLvl w:val="1"/>
    </w:pPr>
    <w:rPr>
      <w:b/>
      <w:bCs/>
      <w:i/>
    </w:rPr>
  </w:style>
  <w:style w:type="paragraph" w:styleId="Heading3">
    <w:name w:val="heading 3"/>
    <w:basedOn w:val="Normal"/>
    <w:next w:val="Normal"/>
    <w:qFormat/>
    <w:rsid w:val="00795927"/>
    <w:pPr>
      <w:keepNext/>
      <w:pBdr>
        <w:top w:val="single" w:sz="4" w:space="1" w:color="auto"/>
        <w:left w:val="single" w:sz="4" w:space="4" w:color="auto"/>
        <w:bottom w:val="single" w:sz="4" w:space="1" w:color="auto"/>
        <w:right w:val="single" w:sz="4" w:space="4" w:color="auto"/>
      </w:pBdr>
      <w:shd w:val="clear" w:color="auto" w:fill="FFFF99"/>
      <w:outlineLvl w:val="2"/>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795927"/>
    <w:pPr>
      <w:tabs>
        <w:tab w:val="center" w:pos="4153"/>
        <w:tab w:val="right" w:pos="8306"/>
      </w:tabs>
    </w:pPr>
  </w:style>
  <w:style w:type="paragraph" w:styleId="BodyText">
    <w:name w:val="Body Text"/>
    <w:aliases w:val="Body Text Char Char,Body Text Char Char Char,Body Text Char"/>
    <w:basedOn w:val="Normal"/>
    <w:semiHidden/>
    <w:rsid w:val="00795927"/>
    <w:rPr>
      <w:sz w:val="20"/>
      <w:szCs w:val="20"/>
      <w:lang w:val="en-GB"/>
    </w:rPr>
  </w:style>
  <w:style w:type="paragraph" w:styleId="BodyTextIndent">
    <w:name w:val="Body Text Indent"/>
    <w:basedOn w:val="Normal"/>
    <w:semiHidden/>
    <w:rsid w:val="00795927"/>
    <w:pPr>
      <w:tabs>
        <w:tab w:val="left" w:pos="7371"/>
      </w:tabs>
      <w:ind w:left="-480"/>
    </w:pPr>
  </w:style>
  <w:style w:type="paragraph" w:styleId="BodyText2">
    <w:name w:val="Body Text 2"/>
    <w:basedOn w:val="Normal"/>
    <w:semiHidden/>
    <w:rsid w:val="00795927"/>
    <w:rPr>
      <w:szCs w:val="20"/>
      <w:lang w:val="en-GB"/>
    </w:rPr>
  </w:style>
  <w:style w:type="paragraph" w:styleId="Header">
    <w:name w:val="header"/>
    <w:basedOn w:val="Normal"/>
    <w:semiHidden/>
    <w:rsid w:val="00795927"/>
    <w:pPr>
      <w:tabs>
        <w:tab w:val="center" w:pos="4153"/>
        <w:tab w:val="right" w:pos="8306"/>
      </w:tabs>
    </w:pPr>
    <w:rPr>
      <w:rFonts w:ascii="Comic Sans MS" w:hAnsi="Comic Sans MS"/>
      <w:sz w:val="20"/>
      <w:lang w:val="en-GB"/>
    </w:rPr>
  </w:style>
  <w:style w:type="paragraph" w:styleId="FootnoteText">
    <w:name w:val="footnote text"/>
    <w:basedOn w:val="Normal"/>
    <w:semiHidden/>
    <w:rsid w:val="00795927"/>
    <w:rPr>
      <w:sz w:val="20"/>
      <w:szCs w:val="20"/>
      <w:lang w:val="en-GB"/>
    </w:rPr>
  </w:style>
  <w:style w:type="paragraph" w:styleId="EndnoteText">
    <w:name w:val="endnote text"/>
    <w:basedOn w:val="Normal"/>
    <w:semiHidden/>
    <w:rsid w:val="00795927"/>
    <w:rPr>
      <w:rFonts w:ascii="Comic Sans MS" w:hAnsi="Comic Sans MS"/>
      <w:sz w:val="20"/>
      <w:szCs w:val="20"/>
      <w:lang w:val="en-GB"/>
    </w:rPr>
  </w:style>
  <w:style w:type="paragraph" w:styleId="BodyTextIndent2">
    <w:name w:val="Body Text Indent 2"/>
    <w:basedOn w:val="Normal"/>
    <w:semiHidden/>
    <w:rsid w:val="00795927"/>
    <w:pPr>
      <w:ind w:left="-720" w:hanging="180"/>
    </w:pPr>
    <w:rPr>
      <w:lang w:val="en-GB"/>
    </w:rPr>
  </w:style>
  <w:style w:type="character" w:styleId="Hyperlink">
    <w:name w:val="Hyperlink"/>
    <w:basedOn w:val="DefaultParagraphFont"/>
    <w:semiHidden/>
    <w:rsid w:val="00795927"/>
    <w:rPr>
      <w:color w:val="0000FF"/>
      <w:u w:val="single"/>
    </w:rPr>
  </w:style>
  <w:style w:type="paragraph" w:styleId="BodyText3">
    <w:name w:val="Body Text 3"/>
    <w:basedOn w:val="Normal"/>
    <w:semiHidden/>
    <w:rsid w:val="00795927"/>
    <w:pPr>
      <w:spacing w:line="360" w:lineRule="auto"/>
      <w:jc w:val="both"/>
    </w:pPr>
    <w:rPr>
      <w:sz w:val="18"/>
    </w:rPr>
  </w:style>
  <w:style w:type="paragraph" w:styleId="BodyTextIndent3">
    <w:name w:val="Body Text Indent 3"/>
    <w:basedOn w:val="Normal"/>
    <w:semiHidden/>
    <w:rsid w:val="00795927"/>
    <w:pPr>
      <w:ind w:left="360" w:hanging="360"/>
      <w:jc w:val="both"/>
    </w:pPr>
    <w:rPr>
      <w:sz w:val="18"/>
    </w:rPr>
  </w:style>
  <w:style w:type="paragraph" w:styleId="BalloonText">
    <w:name w:val="Balloon Text"/>
    <w:basedOn w:val="Normal"/>
    <w:link w:val="BalloonTextChar"/>
    <w:uiPriority w:val="99"/>
    <w:semiHidden/>
    <w:unhideWhenUsed/>
    <w:rsid w:val="00044A67"/>
    <w:rPr>
      <w:rFonts w:ascii="Tahoma" w:hAnsi="Tahoma" w:cs="Tahoma"/>
      <w:sz w:val="16"/>
      <w:szCs w:val="16"/>
    </w:rPr>
  </w:style>
  <w:style w:type="character" w:customStyle="1" w:styleId="BalloonTextChar">
    <w:name w:val="Balloon Text Char"/>
    <w:basedOn w:val="DefaultParagraphFont"/>
    <w:link w:val="BalloonText"/>
    <w:uiPriority w:val="99"/>
    <w:semiHidden/>
    <w:rsid w:val="00044A67"/>
    <w:rPr>
      <w:rFonts w:ascii="Tahoma" w:hAnsi="Tahoma" w:cs="Tahoma"/>
      <w:sz w:val="16"/>
      <w:szCs w:val="16"/>
      <w:lang w:val="en-IE"/>
    </w:rPr>
  </w:style>
  <w:style w:type="paragraph" w:customStyle="1" w:styleId="Default">
    <w:name w:val="Default"/>
    <w:rsid w:val="00CE38C3"/>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4C1F7F"/>
    <w:rPr>
      <w:rFonts w:ascii="Tahoma" w:hAnsi="Tahoma" w:cs="Tahoma"/>
      <w:sz w:val="16"/>
      <w:szCs w:val="16"/>
    </w:rPr>
  </w:style>
  <w:style w:type="character" w:customStyle="1" w:styleId="DocumentMapChar">
    <w:name w:val="Document Map Char"/>
    <w:basedOn w:val="DefaultParagraphFont"/>
    <w:link w:val="DocumentMap"/>
    <w:uiPriority w:val="99"/>
    <w:semiHidden/>
    <w:rsid w:val="004C1F7F"/>
    <w:rPr>
      <w:rFonts w:ascii="Tahoma" w:hAnsi="Tahoma" w:cs="Tahoma"/>
      <w:sz w:val="16"/>
      <w:szCs w:val="16"/>
      <w:lang w:val="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plandev@wicklow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41C08A-6F37-454E-9641-326D7917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8</Pages>
  <Words>2112</Words>
  <Characters>10967</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ALL Planning Applications</vt:lpstr>
    </vt:vector>
  </TitlesOfParts>
  <Company> </Company>
  <LinksUpToDate>false</LinksUpToDate>
  <CharactersWithSpaces>13053</CharactersWithSpaces>
  <SharedDoc>false</SharedDoc>
  <HLinks>
    <vt:vector size="6" baseType="variant">
      <vt:variant>
        <vt:i4>6422646</vt:i4>
      </vt:variant>
      <vt:variant>
        <vt:i4>0</vt:i4>
      </vt:variant>
      <vt:variant>
        <vt:i4>0</vt:i4>
      </vt:variant>
      <vt:variant>
        <vt:i4>5</vt:i4>
      </vt:variant>
      <vt:variant>
        <vt:lpwstr>http://www.wicklow.ie/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Planning Applications</dc:title>
  <dc:subject/>
  <dc:creator>taminion</dc:creator>
  <cp:keywords/>
  <dc:description/>
  <cp:lastModifiedBy>Carol Murphy</cp:lastModifiedBy>
  <cp:revision>21</cp:revision>
  <cp:lastPrinted>2018-09-13T14:35:00Z</cp:lastPrinted>
  <dcterms:created xsi:type="dcterms:W3CDTF">2018-09-11T15:16:00Z</dcterms:created>
  <dcterms:modified xsi:type="dcterms:W3CDTF">2023-03-31T10:58:00Z</dcterms:modified>
</cp:coreProperties>
</file>